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62" w:rsidRPr="00B26462" w:rsidRDefault="00B26462" w:rsidP="00B26462">
      <w:pPr>
        <w:spacing w:after="0" w:line="240" w:lineRule="auto"/>
        <w:outlineLvl w:val="0"/>
        <w:rPr>
          <w:rFonts w:ascii="Arial" w:eastAsia="Times New Roman" w:hAnsi="Arial" w:cs="Arial"/>
          <w:color w:val="000000"/>
          <w:spacing w:val="-13"/>
          <w:kern w:val="36"/>
          <w:sz w:val="40"/>
          <w:szCs w:val="40"/>
          <w:lang w:eastAsia="ru-RU"/>
        </w:rPr>
      </w:pPr>
      <w:r w:rsidRPr="00B26462">
        <w:rPr>
          <w:rFonts w:ascii="Arial" w:eastAsia="Times New Roman" w:hAnsi="Arial" w:cs="Arial"/>
          <w:color w:val="000000"/>
          <w:spacing w:val="-13"/>
          <w:kern w:val="36"/>
          <w:sz w:val="40"/>
          <w:szCs w:val="40"/>
          <w:lang w:eastAsia="ru-RU"/>
        </w:rPr>
        <w:t>НОРМАТИВЫ ПОТРЕБЛЕНИЯ КОММУНАЛЬНЫХ УСЛУГ, ПРИМЕНЯЕМЫХ ДЛЯ РАСЧЕТА РАЗМЕРОВ ПЛАТЫ ЗА КОММУНАЛЬНЫЕ УСЛУГИ</w:t>
      </w:r>
    </w:p>
    <w:p w:rsidR="00B26462" w:rsidRPr="00B26462" w:rsidRDefault="00B26462" w:rsidP="00B26462">
      <w:pPr>
        <w:spacing w:after="255" w:line="240" w:lineRule="auto"/>
        <w:rPr>
          <w:rFonts w:ascii="Arial" w:eastAsia="Times New Roman" w:hAnsi="Arial" w:cs="Arial"/>
          <w:color w:val="6D6D6D"/>
          <w:sz w:val="28"/>
          <w:szCs w:val="28"/>
          <w:lang w:eastAsia="ru-RU"/>
        </w:rPr>
      </w:pPr>
      <w:r w:rsidRPr="00B26462">
        <w:rPr>
          <w:rFonts w:ascii="Arial" w:eastAsia="Times New Roman" w:hAnsi="Arial" w:cs="Arial"/>
          <w:color w:val="6D6D6D"/>
          <w:sz w:val="28"/>
          <w:szCs w:val="28"/>
          <w:lang w:eastAsia="ru-RU"/>
        </w:rPr>
        <w:t>Нормативы потребления коммунальных  услуг, применяемых для расчета размеров платы  за  коммунальные услуги</w:t>
      </w:r>
    </w:p>
    <w:tbl>
      <w:tblPr>
        <w:tblW w:w="8143" w:type="dxa"/>
        <w:tblCellSpacing w:w="0" w:type="dxa"/>
        <w:tblBorders>
          <w:top w:val="single" w:sz="2" w:space="0" w:color="E5E5E5"/>
          <w:left w:val="single" w:sz="4" w:space="0" w:color="E5E5E5"/>
          <w:bottom w:val="single" w:sz="4" w:space="0" w:color="E5E5E5"/>
          <w:right w:val="single" w:sz="2" w:space="0" w:color="E5E5E5"/>
        </w:tblBorders>
        <w:tblCellMar>
          <w:left w:w="0" w:type="dxa"/>
          <w:right w:w="0" w:type="dxa"/>
        </w:tblCellMar>
        <w:tblLook w:val="04A0"/>
      </w:tblPr>
      <w:tblGrid>
        <w:gridCol w:w="4045"/>
        <w:gridCol w:w="1813"/>
        <w:gridCol w:w="1259"/>
        <w:gridCol w:w="2635"/>
      </w:tblGrid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Единица измерения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Нормативный документ, которым введен норматив</w:t>
            </w: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>1.  Норматив потребления электрической энергии населением Республики Карелия: 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на 1 человека в месяц: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Постановление Госкомитета РК по энергетике и регулированию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тарифов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от 15.12.2006г.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 № 225</w:t>
            </w: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1.1. на цели освещения и потребление электробытовыми приборами в жилых домах с газовыми плитами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кВтч.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100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1.2. на цели освещения и потребление электробытовыми приборами в жилых  домах с электроплитами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кВтч.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160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1.3. на цели освещения и потребление электробытовыми приборами в жилых  домах с плитами на твердом топливе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кВтч.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140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1.4. на цели отопления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кВтч.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318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1.5. на цели горячего водоснабжения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кВтч.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204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1.6. на работу </w:t>
            </w: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приборов освещения мест общего пользования многоквартирного дома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 и придомовой территории, автоматических запирающих устройств, усилителей телеантенн коллективного пользования, систем противопожарной автоматики, </w:t>
            </w:r>
            <w:proofErr w:type="spell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дымоудаления</w:t>
            </w:r>
            <w:proofErr w:type="spellEnd"/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кВтч.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1.7. на работу лифтового оборудования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кВтч.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lastRenderedPageBreak/>
              <w:t>2.  Норматив потребления сжиженного газа, реализуемого населению: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на 1 человека в месяц: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Постановление Госкомитета РК по энергетике и регулированию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тарифов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от 24.10.2006г.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№ 163</w:t>
            </w: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>2.1. от групповых подземных установок,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- При пользовании газовой плитой: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в домах с центральным отоплением и централизованным горячим водоснабжением;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в домах с центральным отоплением и </w:t>
            </w: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индивидуальными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электроводонагревателями</w:t>
            </w:r>
            <w:proofErr w:type="spellEnd"/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кг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7,2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в домах с центральным отоплением без централизованного горячего </w:t>
            </w: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водоснабжения;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в домах с печным отоплением;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в домах с центральным отоплением и дровяной колонкой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кг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14,4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- При пользовании газовой плитой и проточным газовым водонагревателем в домах с центральным отоплением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кг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- При пользовании проточным газовым водонагревателем в домах с электроплитами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кг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21,8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 xml:space="preserve">2.2. при использовании индивидуальных </w:t>
            </w:r>
            <w:proofErr w:type="spellStart"/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>газобалонных</w:t>
            </w:r>
            <w:proofErr w:type="spellEnd"/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 xml:space="preserve"> установок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кг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14,4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>3.  Норматив потребления природного газа, реализуемого населению: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Постановление Госкомитета РК по энергетике и регулировани</w:t>
            </w: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ю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тарифов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от 15.12.2006г.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№ 223</w:t>
            </w: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на 1 человека в месяц: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3.1.При пользовании газовой плитой: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в домах с центральным отоплением и централизованным горячим водоснабжением; в квартирах с центральным отоплением и </w:t>
            </w: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индивидуальными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 </w:t>
            </w:r>
            <w:proofErr w:type="spell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электроводонагревателями</w:t>
            </w:r>
            <w:proofErr w:type="spellEnd"/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в домах с центральным отоплением без централизованного горячего водоснабжения; с печным отоплением; с центральным отоплением и дровяной колонкой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3.2. При пользовании газовой плитой и проточным газовым водонагревателем в домах с центральным </w:t>
            </w: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отоплением при отсутствии центрального горячего водоснабжения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куб.м.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26,8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3.3. При пользовании проточным газовым водонагревателем в домах с электроплитами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16,8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на 1 кв.м. в месяц: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3.4. при использовании для отопления жилых помещений от газовых </w:t>
            </w: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приборов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 не оборудованных газовыми счетчиками,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>4.  Нормативы потребления тепловой энергии на отопление жилых помещений для населения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в месяц: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Решение Петрозаводского городского Совета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от 26.12.2007г.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XXVI/XIV-194</w:t>
            </w: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4.1. по домам, введенным в эксплуатацию до 1999 года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1 группа</w:t>
            </w:r>
          </w:p>
        </w:tc>
        <w:tc>
          <w:tcPr>
            <w:tcW w:w="144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Гкал/кв.м.</w:t>
            </w:r>
          </w:p>
        </w:tc>
        <w:tc>
          <w:tcPr>
            <w:tcW w:w="108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0,022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деревянные, кирпичные, смешанные, блочные, панельные, 1-4 этажные дома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2 группа</w:t>
            </w:r>
          </w:p>
        </w:tc>
        <w:tc>
          <w:tcPr>
            <w:tcW w:w="144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Гкал/кв.м.</w:t>
            </w:r>
          </w:p>
        </w:tc>
        <w:tc>
          <w:tcPr>
            <w:tcW w:w="108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0,016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смешанные, блочные, панельные, 5-9 этажные дома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3 группа</w:t>
            </w:r>
          </w:p>
        </w:tc>
        <w:tc>
          <w:tcPr>
            <w:tcW w:w="144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Гкал/кв.м.</w:t>
            </w:r>
          </w:p>
        </w:tc>
        <w:tc>
          <w:tcPr>
            <w:tcW w:w="108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0,018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кирпичные, монолитные, 10-16 этажные дома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4.2. по домам, введенным в эксплуатацию после 1999 года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Гкал/кв.м.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0,018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>5.  Нормативы потребления горячей воды для населения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на 1 человека в месяц: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Решение Петрозаводского городского Совета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от </w:t>
            </w: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03.06.2009г.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XXVI/XXXI-620</w:t>
            </w: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с централизованным </w:t>
            </w: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 xml:space="preserve">горячим водоснабжением при открытой схеме </w:t>
            </w:r>
            <w:proofErr w:type="spell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водоразбора</w:t>
            </w:r>
            <w:proofErr w:type="spell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 с ваннами: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4,104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без ванны: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3,040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с душевыми кабинами: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3,952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общежития с общими душевыми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2,888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>6.  Нормативы потребления холодной воды для населения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на 1 человека в месяц: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Решение Петрозаводского городского Совета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от 03.06.2009г.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XXVI/XXXI-620</w:t>
            </w: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>  водоснабжение: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6.1. с централизованным горячим водоснабжением при открытой схеме </w:t>
            </w:r>
            <w:proofErr w:type="spell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водоразбора</w:t>
            </w:r>
            <w:proofErr w:type="spell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 с ваннами: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6,232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без ванны: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4,560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с душевыми кабинами: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6,080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общежития с общими душевыми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4,256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6.2. с централизованным горячим водоснабжением при закрытой схеме </w:t>
            </w:r>
            <w:proofErr w:type="spell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водоразбора</w:t>
            </w:r>
            <w:proofErr w:type="spell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 при наличии ванн: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9,120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6.3. с водопроводом, канализацией и ваннами с газовыми водонагревателями, электронагревателями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9,424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6.4. с водопроводом, канализацией и ваннами с водонагревателями, работающими на твердом топливе: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6,384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6.5. с водопроводом, канализацией с газоснабжением без ванн: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5,776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6.6. с водопроводом, канализацией, без ванн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4,408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6.7. с водопроводом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3,040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6.8. водопроводные колонки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0,912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>7.  Нормативы потребления холодной воды для населения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на 1 человека в месяц: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Решение Петрозаводского городского Совета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от 03.06.2009г.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XXVI/XXXI-620</w:t>
            </w: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> водоотведение: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7.1. с централизованным горячим водоснабжением при открытой схеме </w:t>
            </w:r>
            <w:proofErr w:type="spell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водоразбора</w:t>
            </w:r>
            <w:proofErr w:type="spell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 с ваннами: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</w:t>
            </w: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10,10</w:t>
            </w: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без ванны: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7,430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с душевыми кабинами: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9,811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общежития с общими душевыми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6,983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7.2. с централизованным горячим водоснабжением при закрытой схеме </w:t>
            </w:r>
            <w:proofErr w:type="spell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водоразбора</w:t>
            </w:r>
            <w:proofErr w:type="spell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 при наличии ванн: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9,120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7.3. с водопроводом, канализацией и ваннами с газовыми водонагревателями, электронагревателями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9,424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7.4. с водопроводом, канализацией и ваннами с водонагревателями, работающими на твердом топливе: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6,384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7.5. с водопроводом, канализацией с газоснабжением без ванн: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5,776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7.6. с водопроводом, канализацией, без ванн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куб.м./чел.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4,408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b/>
                <w:bCs/>
                <w:color w:val="6D6D6D"/>
                <w:sz w:val="33"/>
                <w:szCs w:val="33"/>
                <w:lang w:eastAsia="ru-RU"/>
              </w:rPr>
              <w:t>8.  Нормативы потребления дров, используемых населением в качестве твердого топлива для отопления жилых помещений на территории города Петрозаводска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на год: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Постановление главы самоуправления города Петрозаводска</w:t>
            </w:r>
          </w:p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от 30.03.2005г. № 675</w:t>
            </w: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8.1. Количество печей в жилом доме (квартире) с печным отоплением: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Одна печь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</w:t>
            </w: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.н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а квартиру (дом)/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Две печи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</w:t>
            </w: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.н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 xml:space="preserve">а квартиру </w:t>
            </w: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(дом)/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lastRenderedPageBreak/>
              <w:t>Три печи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</w:t>
            </w: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.н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а квартиру (дом)/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более трех печей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</w:t>
            </w: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.н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а квартиру (дом)/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  <w:tr w:rsidR="00B26462" w:rsidRPr="00B26462" w:rsidTr="00B26462">
        <w:trPr>
          <w:tblCellSpacing w:w="0" w:type="dxa"/>
        </w:trPr>
        <w:tc>
          <w:tcPr>
            <w:tcW w:w="435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8.2. Жилой дом (квартира) с водонагревателем на твердом топливе</w:t>
            </w:r>
          </w:p>
        </w:tc>
        <w:tc>
          <w:tcPr>
            <w:tcW w:w="144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куб.м</w:t>
            </w:r>
            <w:proofErr w:type="gramStart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.н</w:t>
            </w:r>
            <w:proofErr w:type="gramEnd"/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а квартиру (дом)/</w:t>
            </w:r>
          </w:p>
        </w:tc>
        <w:tc>
          <w:tcPr>
            <w:tcW w:w="1080" w:type="dxa"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tcMar>
              <w:top w:w="178" w:type="dxa"/>
              <w:left w:w="191" w:type="dxa"/>
              <w:bottom w:w="178" w:type="dxa"/>
              <w:right w:w="191" w:type="dxa"/>
            </w:tcMar>
            <w:vAlign w:val="center"/>
            <w:hideMark/>
          </w:tcPr>
          <w:p w:rsidR="00B26462" w:rsidRPr="00B26462" w:rsidRDefault="00B26462" w:rsidP="00B26462">
            <w:pPr>
              <w:spacing w:after="255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  <w:r w:rsidRPr="00B26462"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E5E5E5"/>
              <w:left w:val="single" w:sz="2" w:space="0" w:color="E5E5E5"/>
              <w:bottom w:val="single" w:sz="2" w:space="0" w:color="E5E5E5"/>
              <w:right w:val="single" w:sz="4" w:space="0" w:color="E5E5E5"/>
            </w:tcBorders>
            <w:vAlign w:val="center"/>
            <w:hideMark/>
          </w:tcPr>
          <w:p w:rsidR="00B26462" w:rsidRPr="00B26462" w:rsidRDefault="00B26462" w:rsidP="00B26462">
            <w:pPr>
              <w:spacing w:after="0" w:line="240" w:lineRule="auto"/>
              <w:rPr>
                <w:rFonts w:ascii="Arial" w:eastAsia="Times New Roman" w:hAnsi="Arial" w:cs="Arial"/>
                <w:color w:val="6D6D6D"/>
                <w:sz w:val="33"/>
                <w:szCs w:val="33"/>
                <w:lang w:eastAsia="ru-RU"/>
              </w:rPr>
            </w:pPr>
          </w:p>
        </w:tc>
      </w:tr>
    </w:tbl>
    <w:p w:rsidR="000F5165" w:rsidRDefault="000F5165"/>
    <w:sectPr w:rsidR="000F5165" w:rsidSect="000F5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B26462"/>
    <w:rsid w:val="000F5165"/>
    <w:rsid w:val="00B26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165"/>
  </w:style>
  <w:style w:type="paragraph" w:styleId="1">
    <w:name w:val="heading 1"/>
    <w:basedOn w:val="a"/>
    <w:link w:val="10"/>
    <w:uiPriority w:val="9"/>
    <w:qFormat/>
    <w:rsid w:val="00B264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4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26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4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957</Words>
  <Characters>5457</Characters>
  <Application>Microsoft Office Word</Application>
  <DocSecurity>0</DocSecurity>
  <Lines>45</Lines>
  <Paragraphs>12</Paragraphs>
  <ScaleCrop>false</ScaleCrop>
  <Company>WolfishLair</Company>
  <LinksUpToDate>false</LinksUpToDate>
  <CharactersWithSpaces>6402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3</cp:revision>
  <dcterms:created xsi:type="dcterms:W3CDTF">2015-05-05T14:12:00Z</dcterms:created>
  <dcterms:modified xsi:type="dcterms:W3CDTF">2015-05-05T14:18:00Z</dcterms:modified>
</cp:coreProperties>
</file>