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FDD" w:rsidRDefault="009F0FDD">
      <w:pPr>
        <w:rPr>
          <w:rFonts w:ascii="Arial" w:hAnsi="Arial"/>
          <w:sz w:val="22"/>
        </w:rPr>
      </w:pPr>
    </w:p>
    <w:p w:rsidR="009F0FDD" w:rsidRDefault="008769B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</w:t>
      </w:r>
      <w:r>
        <w:t xml:space="preserve">    </w:t>
      </w:r>
      <w:r>
        <w:rPr>
          <w:sz w:val="24"/>
          <w:szCs w:val="24"/>
        </w:rPr>
        <w:t>РЕСПУБЛИКА КАРЕЛИЯ</w:t>
      </w:r>
    </w:p>
    <w:p w:rsidR="009F0FDD" w:rsidRDefault="008769B5">
      <w:pPr>
        <w:pStyle w:val="a4"/>
        <w:jc w:val="center"/>
      </w:pPr>
      <w:r>
        <w:t>ЛАХДЕНПОХСКИЙ МУНИЦИПАЛЬНЫЙ РАЙОН</w:t>
      </w:r>
    </w:p>
    <w:p w:rsidR="009F0FDD" w:rsidRDefault="009F0FDD">
      <w:pPr>
        <w:pStyle w:val="a4"/>
        <w:jc w:val="center"/>
      </w:pPr>
    </w:p>
    <w:p w:rsidR="009F0FDD" w:rsidRDefault="008769B5">
      <w:pPr>
        <w:pStyle w:val="a4"/>
        <w:jc w:val="center"/>
      </w:pPr>
      <w:r>
        <w:t>АДМИНИСТРАЦИЯ ЭЛИСЕНВААРСКОГО СЕЛЬСКОГО ПОСЕЛЕНИЯ</w:t>
      </w:r>
    </w:p>
    <w:p w:rsidR="009F0FDD" w:rsidRDefault="009F0FDD">
      <w:pPr>
        <w:pStyle w:val="a4"/>
        <w:jc w:val="center"/>
      </w:pPr>
    </w:p>
    <w:p w:rsidR="009F0FDD" w:rsidRDefault="009F0FDD">
      <w:pPr>
        <w:pStyle w:val="a4"/>
        <w:jc w:val="center"/>
      </w:pPr>
    </w:p>
    <w:p w:rsidR="009F0FDD" w:rsidRDefault="008769B5">
      <w:pPr>
        <w:pStyle w:val="a4"/>
        <w:jc w:val="center"/>
      </w:pPr>
      <w:r>
        <w:t>ПОСТАНОВЛЕНИЕ</w:t>
      </w:r>
    </w:p>
    <w:p w:rsidR="009F0FDD" w:rsidRDefault="008769B5">
      <w:pPr>
        <w:jc w:val="both"/>
      </w:pPr>
      <w:r>
        <w:t xml:space="preserve"> </w:t>
      </w:r>
    </w:p>
    <w:p w:rsidR="009F0FDD" w:rsidRDefault="009F0FDD"/>
    <w:p w:rsidR="009F0FDD" w:rsidRDefault="009F0FDD"/>
    <w:p w:rsidR="009F0FDD" w:rsidRDefault="008769B5">
      <w:pPr>
        <w:rPr>
          <w:sz w:val="24"/>
          <w:szCs w:val="24"/>
        </w:rPr>
      </w:pPr>
      <w:r>
        <w:t xml:space="preserve">         </w:t>
      </w:r>
      <w:r>
        <w:rPr>
          <w:sz w:val="24"/>
          <w:szCs w:val="24"/>
        </w:rPr>
        <w:t xml:space="preserve">от 20 марта 2023 года                                                                                 № </w:t>
      </w:r>
      <w:r w:rsidR="00160BD4">
        <w:rPr>
          <w:sz w:val="24"/>
          <w:szCs w:val="24"/>
        </w:rPr>
        <w:t>9</w:t>
      </w:r>
    </w:p>
    <w:p w:rsidR="009F0FDD" w:rsidRDefault="008769B5">
      <w:pPr>
        <w:rPr>
          <w:u w:val="single"/>
        </w:rPr>
      </w:pPr>
      <w:r>
        <w:rPr>
          <w:sz w:val="24"/>
          <w:szCs w:val="24"/>
        </w:rPr>
        <w:t xml:space="preserve">              п. Элисенваара                                                                    </w:t>
      </w:r>
    </w:p>
    <w:p w:rsidR="009F0FDD" w:rsidRDefault="009F0FDD"/>
    <w:p w:rsidR="009F0FDD" w:rsidRDefault="009F0FDD"/>
    <w:p w:rsidR="009F0FDD" w:rsidRDefault="008769B5">
      <w:pPr>
        <w:ind w:right="5345"/>
        <w:jc w:val="both"/>
        <w:rPr>
          <w:bCs/>
        </w:rPr>
      </w:pPr>
      <w:r>
        <w:t xml:space="preserve">            </w:t>
      </w:r>
    </w:p>
    <w:p w:rsidR="009F0FDD" w:rsidRDefault="008769B5">
      <w:pPr>
        <w:jc w:val="both"/>
        <w:rPr>
          <w:sz w:val="24"/>
        </w:rPr>
      </w:pPr>
      <w:r>
        <w:rPr>
          <w:sz w:val="24"/>
          <w:szCs w:val="28"/>
        </w:rPr>
        <w:t xml:space="preserve">Об утверждении Порядка завершения </w:t>
      </w:r>
    </w:p>
    <w:p w:rsidR="009F0FDD" w:rsidRDefault="008769B5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операций по исполнению бюджета </w:t>
      </w:r>
    </w:p>
    <w:p w:rsidR="009F0FDD" w:rsidRDefault="008769B5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Элисенваарского сельского поселения </w:t>
      </w:r>
    </w:p>
    <w:p w:rsidR="009F0FDD" w:rsidRDefault="008769B5">
      <w:pPr>
        <w:jc w:val="both"/>
        <w:rPr>
          <w:sz w:val="28"/>
          <w:szCs w:val="28"/>
        </w:rPr>
      </w:pPr>
      <w:r>
        <w:rPr>
          <w:sz w:val="24"/>
          <w:szCs w:val="28"/>
        </w:rPr>
        <w:t>в текущем финансовом году</w:t>
      </w:r>
    </w:p>
    <w:p w:rsidR="009F0FDD" w:rsidRDefault="009F0FDD"/>
    <w:p w:rsidR="009F0FDD" w:rsidRDefault="008769B5">
      <w:r>
        <w:t xml:space="preserve">            </w:t>
      </w:r>
    </w:p>
    <w:p w:rsidR="009F0FDD" w:rsidRDefault="008769B5">
      <w:r>
        <w:t xml:space="preserve">                          </w:t>
      </w:r>
    </w:p>
    <w:p w:rsidR="009F0FDD" w:rsidRDefault="009F0FDD"/>
    <w:p w:rsidR="009F0FDD" w:rsidRDefault="008769B5">
      <w:pPr>
        <w:contextualSpacing/>
        <w:jc w:val="both"/>
      </w:pPr>
      <w:r>
        <w:t xml:space="preserve">         </w:t>
      </w:r>
      <w:r>
        <w:rPr>
          <w:sz w:val="24"/>
          <w:szCs w:val="28"/>
        </w:rPr>
        <w:t>В соответствии со статьей 242 Бюджетного кодекса Российской Федерации в целях организации завершения исполнения бюджета Элисенваарского сельского поселения за текущий финансовый год</w:t>
      </w:r>
      <w:r>
        <w:rPr>
          <w:sz w:val="24"/>
        </w:rPr>
        <w:t>, Администрация Элисенваарского сельского поселения</w:t>
      </w:r>
    </w:p>
    <w:p w:rsidR="009F0FDD" w:rsidRDefault="009F0FDD">
      <w:pPr>
        <w:contextualSpacing/>
        <w:jc w:val="both"/>
      </w:pPr>
    </w:p>
    <w:p w:rsidR="009F0FDD" w:rsidRDefault="008769B5">
      <w:pPr>
        <w:contextualSpacing/>
        <w:jc w:val="both"/>
      </w:pPr>
      <w:r>
        <w:t xml:space="preserve">               ПОСТАНОВЛЯЕТ:</w:t>
      </w:r>
    </w:p>
    <w:p w:rsidR="009F0FDD" w:rsidRDefault="009F0FDD">
      <w:pPr>
        <w:contextualSpacing/>
        <w:jc w:val="both"/>
      </w:pPr>
    </w:p>
    <w:p w:rsidR="009F0FDD" w:rsidRDefault="008769B5">
      <w:pPr>
        <w:pStyle w:val="a3"/>
        <w:numPr>
          <w:ilvl w:val="0"/>
          <w:numId w:val="15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Утвердить Порядок завершения операций по исполнению бюджета  Элисенваарского сельского поселения в текущем финансовом году согласно приложению.</w:t>
      </w:r>
    </w:p>
    <w:p w:rsidR="009F0FDD" w:rsidRDefault="008769B5">
      <w:pPr>
        <w:numPr>
          <w:ilvl w:val="0"/>
          <w:numId w:val="15"/>
        </w:numPr>
        <w:tabs>
          <w:tab w:val="left" w:pos="851"/>
        </w:tabs>
        <w:ind w:left="0" w:firstLine="567"/>
        <w:jc w:val="both"/>
      </w:pPr>
      <w:r>
        <w:rPr>
          <w:sz w:val="24"/>
          <w:szCs w:val="28"/>
        </w:rPr>
        <w:t xml:space="preserve">Главным распорядителям, получателям средств бюджета поселения и главным администраторам </w:t>
      </w:r>
      <w:proofErr w:type="gramStart"/>
      <w:r>
        <w:rPr>
          <w:sz w:val="24"/>
          <w:szCs w:val="28"/>
        </w:rPr>
        <w:t>источников финансирования дефицита бюджета поселения</w:t>
      </w:r>
      <w:proofErr w:type="gramEnd"/>
      <w:r>
        <w:rPr>
          <w:sz w:val="24"/>
          <w:szCs w:val="28"/>
        </w:rPr>
        <w:t xml:space="preserve"> обеспечить завершение операций по исполнению бюджета поселения в соответствии с установленным Порядком.</w:t>
      </w:r>
    </w:p>
    <w:p w:rsidR="009F0FDD" w:rsidRDefault="009F0FDD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9F0FDD" w:rsidRDefault="008769B5">
      <w:pPr>
        <w:pStyle w:val="a3"/>
        <w:numPr>
          <w:ilvl w:val="0"/>
          <w:numId w:val="15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Элисенваарского сельского поселения.</w:t>
      </w:r>
    </w:p>
    <w:p w:rsidR="009F0FDD" w:rsidRDefault="008769B5">
      <w:pPr>
        <w:numPr>
          <w:ilvl w:val="0"/>
          <w:numId w:val="15"/>
        </w:numPr>
        <w:tabs>
          <w:tab w:val="left" w:pos="851"/>
        </w:tabs>
        <w:ind w:left="0" w:firstLine="567"/>
      </w:pPr>
      <w:r>
        <w:t>Контроль исполнения настоящего постановления оставляю за собой.</w:t>
      </w:r>
    </w:p>
    <w:p w:rsidR="009F0FDD" w:rsidRDefault="008769B5">
      <w:r>
        <w:t xml:space="preserve"> </w:t>
      </w:r>
    </w:p>
    <w:p w:rsidR="009F0FDD" w:rsidRDefault="009F0FDD">
      <w:pPr>
        <w:ind w:left="480"/>
      </w:pPr>
    </w:p>
    <w:p w:rsidR="009F0FDD" w:rsidRDefault="009F0FDD">
      <w:pPr>
        <w:ind w:left="480"/>
      </w:pPr>
    </w:p>
    <w:p w:rsidR="009F0FDD" w:rsidRDefault="009F0FDD">
      <w:pPr>
        <w:ind w:left="480"/>
      </w:pPr>
    </w:p>
    <w:p w:rsidR="009F0FDD" w:rsidRDefault="009F0FDD">
      <w:pPr>
        <w:ind w:left="480"/>
      </w:pPr>
    </w:p>
    <w:p w:rsidR="009F0FDD" w:rsidRDefault="008769B5">
      <w:pPr>
        <w:ind w:left="36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</w:p>
    <w:p w:rsidR="009F0FDD" w:rsidRDefault="008769B5">
      <w:pPr>
        <w:outlineLvl w:val="0"/>
      </w:pPr>
      <w:r>
        <w:rPr>
          <w:sz w:val="24"/>
          <w:szCs w:val="24"/>
        </w:rPr>
        <w:t xml:space="preserve">      Элисенваарского сельского поселения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С. А. Орлов </w:t>
      </w:r>
    </w:p>
    <w:p w:rsidR="009F0FDD" w:rsidRDefault="009F0FDD"/>
    <w:p w:rsidR="009F0FDD" w:rsidRDefault="009F0FDD"/>
    <w:p w:rsidR="009F0FDD" w:rsidRDefault="009F0FDD"/>
    <w:p w:rsidR="00F42BF6" w:rsidRDefault="00F42BF6"/>
    <w:p w:rsidR="00F42BF6" w:rsidRDefault="00F42BF6"/>
    <w:p w:rsidR="00F42BF6" w:rsidRDefault="00F42BF6"/>
    <w:p w:rsidR="00F42BF6" w:rsidRDefault="00F42BF6">
      <w:bookmarkStart w:id="0" w:name="_GoBack"/>
      <w:bookmarkEnd w:id="0"/>
    </w:p>
    <w:p w:rsidR="009F0FDD" w:rsidRDefault="008769B5">
      <w:pPr>
        <w:pStyle w:val="a4"/>
        <w:ind w:left="5103"/>
        <w:jc w:val="right"/>
      </w:pPr>
      <w:r>
        <w:lastRenderedPageBreak/>
        <w:t xml:space="preserve"> Приложение                                                                                                           к постановлению Администрации                                                                                                            Элисенваарского сельского поселения                                                                                                           №     от 20.03.2023 года</w:t>
      </w:r>
    </w:p>
    <w:p w:rsidR="009F0FDD" w:rsidRDefault="009F0FDD"/>
    <w:p w:rsidR="009F0FDD" w:rsidRDefault="009F0FDD"/>
    <w:p w:rsidR="009F0FDD" w:rsidRDefault="009F0FDD"/>
    <w:p w:rsidR="009F0FDD" w:rsidRDefault="008769B5">
      <w:pPr>
        <w:pStyle w:val="23"/>
        <w:keepNext/>
        <w:keepLines/>
        <w:shd w:val="clear" w:color="auto" w:fill="auto"/>
        <w:spacing w:line="240" w:lineRule="auto"/>
        <w:rPr>
          <w:b/>
          <w:sz w:val="24"/>
          <w:szCs w:val="28"/>
        </w:rPr>
      </w:pPr>
      <w:bookmarkStart w:id="1" w:name="bookmark8"/>
      <w:r>
        <w:rPr>
          <w:b/>
          <w:sz w:val="24"/>
          <w:szCs w:val="28"/>
        </w:rPr>
        <w:t>Порядок</w:t>
      </w:r>
      <w:bookmarkEnd w:id="1"/>
    </w:p>
    <w:p w:rsidR="009F0FDD" w:rsidRDefault="008769B5">
      <w:pPr>
        <w:pStyle w:val="23"/>
        <w:keepNext/>
        <w:keepLines/>
        <w:shd w:val="clear" w:color="auto" w:fill="auto"/>
        <w:spacing w:line="240" w:lineRule="auto"/>
      </w:pPr>
      <w:bookmarkStart w:id="2" w:name="bookmark9"/>
      <w:r>
        <w:rPr>
          <w:b/>
          <w:sz w:val="24"/>
          <w:szCs w:val="28"/>
        </w:rPr>
        <w:t>завершения операций по исполнению бюджета Элисенваарского сельского поселения в текущем финансовом году</w:t>
      </w:r>
      <w:bookmarkEnd w:id="2"/>
    </w:p>
    <w:p w:rsidR="009F0FDD" w:rsidRDefault="009F0FDD">
      <w:pPr>
        <w:ind w:firstLine="851"/>
        <w:contextualSpacing/>
        <w:jc w:val="center"/>
      </w:pPr>
    </w:p>
    <w:p w:rsidR="009F0FDD" w:rsidRDefault="009F0FDD">
      <w:pPr>
        <w:contextualSpacing/>
        <w:rPr>
          <w:b/>
          <w:sz w:val="24"/>
        </w:rPr>
      </w:pPr>
    </w:p>
    <w:p w:rsidR="009F0FDD" w:rsidRDefault="008769B5">
      <w:pPr>
        <w:pStyle w:val="24"/>
        <w:shd w:val="clear" w:color="auto" w:fill="auto"/>
        <w:spacing w:line="313" w:lineRule="exact"/>
        <w:ind w:left="20" w:right="20" w:firstLine="560"/>
        <w:jc w:val="both"/>
        <w:rPr>
          <w:sz w:val="24"/>
          <w:szCs w:val="28"/>
        </w:rPr>
      </w:pPr>
      <w:r>
        <w:rPr>
          <w:sz w:val="24"/>
          <w:szCs w:val="28"/>
        </w:rPr>
        <w:t>1. Настоящий Порядок разработан в соответствии со статьей 242 Бюджетного кодекса Российской Федерации и определяет процедуры и сроки завершения операций по исполнению бюджета Элисенваарского сельского поселения (далее - местный бюджет) в текущем финансовом году.</w:t>
      </w:r>
    </w:p>
    <w:p w:rsidR="009F0FDD" w:rsidRDefault="008769B5">
      <w:pPr>
        <w:pStyle w:val="24"/>
        <w:shd w:val="clear" w:color="auto" w:fill="auto"/>
        <w:spacing w:line="317" w:lineRule="exact"/>
        <w:ind w:left="20" w:right="20" w:firstLine="560"/>
        <w:jc w:val="both"/>
        <w:rPr>
          <w:sz w:val="24"/>
        </w:rPr>
      </w:pPr>
      <w:r>
        <w:rPr>
          <w:sz w:val="24"/>
          <w:szCs w:val="28"/>
        </w:rPr>
        <w:t>2. Исполнение местного бюджета в части операций по расходам местного бюджета и источникам финансирования дефицита местного бюджета завершается в последний рабочий день текущего финансового года.</w:t>
      </w:r>
    </w:p>
    <w:p w:rsidR="009F0FDD" w:rsidRDefault="008769B5">
      <w:pPr>
        <w:pStyle w:val="24"/>
        <w:shd w:val="clear" w:color="auto" w:fill="auto"/>
        <w:spacing w:line="317" w:lineRule="exact"/>
        <w:ind w:left="20" w:right="20" w:firstLine="560"/>
        <w:jc w:val="both"/>
        <w:rPr>
          <w:sz w:val="24"/>
        </w:rPr>
      </w:pPr>
      <w:r>
        <w:rPr>
          <w:sz w:val="24"/>
          <w:szCs w:val="28"/>
        </w:rPr>
        <w:t>Зачисление поступлений отчетного финансового года в местный бюджет производится Управлением Федерального казначейства по Республике Карелия в первые пять рабочих дней очередного финансового года. Указанные операции отражаются в отчетности об исполнении местного бюджета отчетного финансового года.</w:t>
      </w:r>
    </w:p>
    <w:p w:rsidR="009F0FDD" w:rsidRDefault="008769B5">
      <w:pPr>
        <w:pStyle w:val="24"/>
        <w:numPr>
          <w:ilvl w:val="2"/>
          <w:numId w:val="17"/>
        </w:numPr>
        <w:shd w:val="clear" w:color="auto" w:fill="auto"/>
        <w:tabs>
          <w:tab w:val="left" w:pos="877"/>
        </w:tabs>
        <w:spacing w:line="317" w:lineRule="exact"/>
        <w:ind w:left="20" w:right="20" w:firstLine="560"/>
        <w:jc w:val="both"/>
        <w:rPr>
          <w:sz w:val="24"/>
        </w:rPr>
      </w:pPr>
      <w:r>
        <w:rPr>
          <w:sz w:val="24"/>
          <w:szCs w:val="28"/>
        </w:rPr>
        <w:t>В целях завершения операций по расходам местного бюджета и источникам финансирования дефицита местного бюджета Управлением Федерального казначейства по Республике Карелия принимает от администрации муниципального образования, главных распорядителей средств местного бюджета (далее – главные распорядители), главных администраторов источников финансирования дефицита местного бюджета (далее - главные администраторы источников финансирования дефицита):</w:t>
      </w:r>
    </w:p>
    <w:p w:rsidR="009F0FDD" w:rsidRDefault="008769B5">
      <w:pPr>
        <w:pStyle w:val="24"/>
        <w:shd w:val="clear" w:color="auto" w:fill="auto"/>
        <w:spacing w:line="317" w:lineRule="exact"/>
        <w:ind w:left="20" w:right="20" w:firstLine="860"/>
        <w:jc w:val="both"/>
        <w:rPr>
          <w:sz w:val="24"/>
        </w:rPr>
      </w:pPr>
      <w:r>
        <w:rPr>
          <w:sz w:val="24"/>
          <w:szCs w:val="28"/>
        </w:rPr>
        <w:t>до последнего рабочего дня текущего финансового года - документы по доведению лимитов бюджетных обязательств, предельных объемов финансирования до главных распорядителей и получателей средств местного бюджета;</w:t>
      </w:r>
    </w:p>
    <w:p w:rsidR="009F0FDD" w:rsidRDefault="008769B5">
      <w:pPr>
        <w:pStyle w:val="24"/>
        <w:shd w:val="clear" w:color="auto" w:fill="auto"/>
        <w:spacing w:line="317" w:lineRule="exact"/>
        <w:ind w:left="20" w:right="20" w:firstLine="860"/>
        <w:jc w:val="both"/>
        <w:rPr>
          <w:sz w:val="24"/>
        </w:rPr>
      </w:pPr>
      <w:r>
        <w:rPr>
          <w:sz w:val="24"/>
          <w:szCs w:val="28"/>
        </w:rPr>
        <w:t>не позднее, чем за один рабочий день до окончания текущего финансового года - документы для доведения бюджетных ассигнований до главных администраторов источников финансирования дефицита.</w:t>
      </w:r>
    </w:p>
    <w:p w:rsidR="009F0FDD" w:rsidRDefault="008769B5">
      <w:pPr>
        <w:pStyle w:val="24"/>
        <w:numPr>
          <w:ilvl w:val="2"/>
          <w:numId w:val="17"/>
        </w:numPr>
        <w:shd w:val="clear" w:color="auto" w:fill="auto"/>
        <w:tabs>
          <w:tab w:val="left" w:pos="819"/>
        </w:tabs>
        <w:spacing w:line="317" w:lineRule="exact"/>
        <w:ind w:left="20" w:right="20" w:firstLine="560"/>
        <w:jc w:val="both"/>
        <w:rPr>
          <w:sz w:val="24"/>
        </w:rPr>
      </w:pPr>
      <w:r>
        <w:rPr>
          <w:sz w:val="24"/>
          <w:szCs w:val="28"/>
        </w:rPr>
        <w:t xml:space="preserve"> Главные распорядители, получатели средств местного бюджета, администраторы источников финансирования дефицита обеспечивают представление в Управление Федерального казначейства по Республике Карелия распорядительных документов, составленных в соответствии с Порядком казначейского обслуживания, и иных документов, необходимых для подтверждения в установленном порядке принятых ими денежных обязательств и последующего осуществления перечислений из местного бюджета:</w:t>
      </w:r>
    </w:p>
    <w:p w:rsidR="009F0FDD" w:rsidRDefault="008769B5">
      <w:pPr>
        <w:pStyle w:val="24"/>
        <w:shd w:val="clear" w:color="auto" w:fill="auto"/>
        <w:tabs>
          <w:tab w:val="left" w:pos="819"/>
        </w:tabs>
        <w:spacing w:line="317" w:lineRule="exact"/>
        <w:ind w:right="20" w:firstLine="580"/>
        <w:jc w:val="both"/>
        <w:rPr>
          <w:sz w:val="24"/>
        </w:rPr>
      </w:pPr>
      <w:r>
        <w:rPr>
          <w:sz w:val="24"/>
          <w:szCs w:val="28"/>
        </w:rPr>
        <w:t>не позднее трех рабочих дней до окончания финансового года – распорядительных документов для осуществления перечислений по расходам, в целях финансового обеспечения (</w:t>
      </w:r>
      <w:proofErr w:type="spellStart"/>
      <w:r>
        <w:rPr>
          <w:sz w:val="24"/>
          <w:szCs w:val="28"/>
        </w:rPr>
        <w:t>софинансирования</w:t>
      </w:r>
      <w:proofErr w:type="spellEnd"/>
      <w:r>
        <w:rPr>
          <w:sz w:val="24"/>
          <w:szCs w:val="28"/>
        </w:rPr>
        <w:t xml:space="preserve">) которых предоставляются целевые средства федерального, областного бюджетов, </w:t>
      </w:r>
      <w:proofErr w:type="gramStart"/>
      <w:r>
        <w:rPr>
          <w:sz w:val="24"/>
          <w:szCs w:val="28"/>
        </w:rPr>
        <w:t>полномочия</w:t>
      </w:r>
      <w:proofErr w:type="gramEnd"/>
      <w:r>
        <w:rPr>
          <w:sz w:val="24"/>
          <w:szCs w:val="28"/>
        </w:rPr>
        <w:t xml:space="preserve"> по перечислению которых переданы Управлению Федерального казначейства по Республике Карелия;</w:t>
      </w:r>
    </w:p>
    <w:p w:rsidR="009F0FDD" w:rsidRDefault="008769B5">
      <w:pPr>
        <w:pStyle w:val="24"/>
        <w:shd w:val="clear" w:color="auto" w:fill="auto"/>
        <w:tabs>
          <w:tab w:val="left" w:pos="819"/>
        </w:tabs>
        <w:spacing w:line="317" w:lineRule="exact"/>
        <w:ind w:right="20" w:firstLine="580"/>
        <w:jc w:val="both"/>
        <w:rPr>
          <w:sz w:val="24"/>
        </w:rPr>
      </w:pPr>
      <w:r>
        <w:rPr>
          <w:sz w:val="24"/>
          <w:szCs w:val="28"/>
        </w:rPr>
        <w:t xml:space="preserve">не </w:t>
      </w:r>
      <w:proofErr w:type="gramStart"/>
      <w:r>
        <w:rPr>
          <w:sz w:val="24"/>
          <w:szCs w:val="28"/>
        </w:rPr>
        <w:t>позднее</w:t>
      </w:r>
      <w:proofErr w:type="gramEnd"/>
      <w:r>
        <w:rPr>
          <w:sz w:val="24"/>
          <w:szCs w:val="28"/>
        </w:rPr>
        <w:t xml:space="preserve"> чем за один рабочий день до окончания текущего финансового года – распорядительных документов для осуществления перечислений</w:t>
      </w:r>
      <w:r>
        <w:rPr>
          <w:color w:val="FF0000"/>
          <w:sz w:val="24"/>
          <w:szCs w:val="28"/>
        </w:rPr>
        <w:t xml:space="preserve"> </w:t>
      </w:r>
      <w:r>
        <w:rPr>
          <w:sz w:val="24"/>
          <w:szCs w:val="28"/>
        </w:rPr>
        <w:t>по</w:t>
      </w:r>
      <w:r>
        <w:rPr>
          <w:color w:val="FF0000"/>
          <w:sz w:val="24"/>
          <w:szCs w:val="28"/>
        </w:rPr>
        <w:t xml:space="preserve"> </w:t>
      </w:r>
      <w:r>
        <w:rPr>
          <w:sz w:val="24"/>
          <w:szCs w:val="28"/>
        </w:rPr>
        <w:t xml:space="preserve">расходам на </w:t>
      </w:r>
      <w:r>
        <w:rPr>
          <w:sz w:val="24"/>
          <w:szCs w:val="28"/>
        </w:rPr>
        <w:lastRenderedPageBreak/>
        <w:t>обслуживание муниципального долга и</w:t>
      </w:r>
      <w:r>
        <w:rPr>
          <w:color w:val="FF0000"/>
          <w:sz w:val="24"/>
          <w:szCs w:val="28"/>
        </w:rPr>
        <w:t xml:space="preserve"> </w:t>
      </w:r>
      <w:r>
        <w:rPr>
          <w:sz w:val="24"/>
          <w:szCs w:val="28"/>
        </w:rPr>
        <w:t>источникам финансирования дефицита местного бюджета;</w:t>
      </w:r>
    </w:p>
    <w:p w:rsidR="009F0FDD" w:rsidRDefault="008769B5">
      <w:pPr>
        <w:pStyle w:val="24"/>
        <w:shd w:val="clear" w:color="auto" w:fill="auto"/>
        <w:tabs>
          <w:tab w:val="left" w:pos="819"/>
        </w:tabs>
        <w:spacing w:line="317" w:lineRule="exact"/>
        <w:ind w:right="20"/>
        <w:jc w:val="both"/>
        <w:rPr>
          <w:sz w:val="24"/>
        </w:rPr>
      </w:pPr>
      <w:r>
        <w:rPr>
          <w:sz w:val="24"/>
          <w:szCs w:val="28"/>
        </w:rPr>
        <w:t xml:space="preserve">          до последнего рабочего дня текущего финансового года включительно – распорядительных документов для осуществления перечислений, за исключением распорядительных документов, указанных в абзаце втором, третьем пункта 4 настоящего порядка.</w:t>
      </w:r>
    </w:p>
    <w:p w:rsidR="009F0FDD" w:rsidRDefault="008769B5">
      <w:pPr>
        <w:pStyle w:val="24"/>
        <w:numPr>
          <w:ilvl w:val="2"/>
          <w:numId w:val="17"/>
        </w:numPr>
        <w:shd w:val="clear" w:color="auto" w:fill="auto"/>
        <w:tabs>
          <w:tab w:val="left" w:pos="914"/>
        </w:tabs>
        <w:spacing w:line="317" w:lineRule="exact"/>
        <w:ind w:right="20" w:firstLine="567"/>
        <w:jc w:val="both"/>
        <w:rPr>
          <w:sz w:val="24"/>
        </w:rPr>
      </w:pPr>
      <w:r>
        <w:rPr>
          <w:sz w:val="24"/>
          <w:szCs w:val="28"/>
        </w:rPr>
        <w:t>Управление осуществляет в установленном порядке перечисления из местного бюджета на основании распорядительных документов до последнего рабочего дня текущего финансового года включительно.</w:t>
      </w:r>
    </w:p>
    <w:p w:rsidR="009F0FDD" w:rsidRDefault="008769B5">
      <w:pPr>
        <w:pStyle w:val="24"/>
        <w:numPr>
          <w:ilvl w:val="2"/>
          <w:numId w:val="17"/>
        </w:numPr>
        <w:shd w:val="clear" w:color="auto" w:fill="auto"/>
        <w:tabs>
          <w:tab w:val="left" w:pos="1022"/>
        </w:tabs>
        <w:spacing w:line="317" w:lineRule="exact"/>
        <w:ind w:right="20" w:firstLine="520"/>
        <w:jc w:val="both"/>
        <w:rPr>
          <w:sz w:val="24"/>
        </w:rPr>
      </w:pPr>
      <w:r>
        <w:rPr>
          <w:sz w:val="24"/>
          <w:szCs w:val="28"/>
        </w:rPr>
        <w:t>Уточнение невыясненных поступлений в местный бюджет осуществляется главными администраторами доходов местного бюджета не позднее последнего рабочего дня текущего финансового года.</w:t>
      </w:r>
    </w:p>
    <w:p w:rsidR="009F0FDD" w:rsidRDefault="008769B5">
      <w:pPr>
        <w:pStyle w:val="24"/>
        <w:numPr>
          <w:ilvl w:val="2"/>
          <w:numId w:val="17"/>
        </w:numPr>
        <w:shd w:val="clear" w:color="auto" w:fill="auto"/>
        <w:tabs>
          <w:tab w:val="left" w:pos="922"/>
        </w:tabs>
        <w:spacing w:line="317" w:lineRule="exact"/>
        <w:ind w:right="20" w:firstLine="520"/>
        <w:jc w:val="both"/>
        <w:rPr>
          <w:sz w:val="24"/>
        </w:rPr>
      </w:pPr>
      <w:r>
        <w:rPr>
          <w:sz w:val="24"/>
          <w:szCs w:val="28"/>
        </w:rPr>
        <w:t>Неиспользованные бюджетные ассигнования, лимиты бюджетных обязательств и объемы финансирования для перечислений из местного бюджета текущего финансового года, отраженные на лицевых счетах главных распорядителей, распорядителей и получателей средств местного бюджета, главных администраторов источников финансирования дефицита бюджета, не подлежат учету на указанных лицевых счетах в качестве остатков на начало очередного финансового года.</w:t>
      </w:r>
    </w:p>
    <w:p w:rsidR="009F0FDD" w:rsidRDefault="008769B5">
      <w:pPr>
        <w:pStyle w:val="24"/>
        <w:shd w:val="clear" w:color="auto" w:fill="auto"/>
        <w:spacing w:line="317" w:lineRule="exact"/>
        <w:ind w:right="20"/>
        <w:jc w:val="both"/>
        <w:rPr>
          <w:sz w:val="24"/>
        </w:rPr>
      </w:pPr>
      <w:r>
        <w:rPr>
          <w:sz w:val="24"/>
          <w:szCs w:val="28"/>
        </w:rPr>
        <w:t xml:space="preserve">       8. Остатки средств на казначейских счетах по учету средств, поступающих во временное распоряжение муниципальных учреждений, на конец текущего финансового года переходят на очередной финансовый год как вступительные остатки.</w:t>
      </w:r>
    </w:p>
    <w:p w:rsidR="009F0FDD" w:rsidRDefault="008769B5">
      <w:pPr>
        <w:pStyle w:val="24"/>
        <w:shd w:val="clear" w:color="auto" w:fill="auto"/>
        <w:tabs>
          <w:tab w:val="left" w:pos="1022"/>
        </w:tabs>
        <w:spacing w:line="317" w:lineRule="exact"/>
        <w:ind w:right="20" w:firstLine="425"/>
        <w:jc w:val="both"/>
        <w:rPr>
          <w:sz w:val="24"/>
        </w:rPr>
      </w:pPr>
      <w:r>
        <w:rPr>
          <w:sz w:val="24"/>
          <w:szCs w:val="28"/>
        </w:rPr>
        <w:t xml:space="preserve">9. Неиспользованные в текущем финансовом году муниципальным образованием межбюджетные трансферты, предоставленные в форме субвенций, субсидий и иных межбюджетных трансфертов, подлежат возврату в </w:t>
      </w:r>
      <w:r>
        <w:rPr>
          <w:color w:val="000000"/>
          <w:sz w:val="24"/>
          <w:highlight w:val="white"/>
        </w:rPr>
        <w:t>доход бюджета, из которого они были ранее предоставлены</w:t>
      </w:r>
      <w:r>
        <w:rPr>
          <w:color w:val="000000"/>
          <w:sz w:val="24"/>
        </w:rPr>
        <w:t>,</w:t>
      </w:r>
      <w:r>
        <w:rPr>
          <w:sz w:val="24"/>
          <w:szCs w:val="28"/>
        </w:rPr>
        <w:t xml:space="preserve"> в течение первых пятнадцати рабочих дней очередного финансового года.</w:t>
      </w:r>
    </w:p>
    <w:p w:rsidR="009F0FDD" w:rsidRDefault="008769B5">
      <w:pPr>
        <w:pStyle w:val="24"/>
        <w:shd w:val="clear" w:color="auto" w:fill="auto"/>
        <w:spacing w:line="317" w:lineRule="exact"/>
        <w:ind w:right="20" w:firstLine="425"/>
        <w:jc w:val="both"/>
        <w:rPr>
          <w:sz w:val="24"/>
        </w:rPr>
      </w:pPr>
      <w:r>
        <w:rPr>
          <w:sz w:val="24"/>
          <w:szCs w:val="28"/>
        </w:rPr>
        <w:t xml:space="preserve">Организация работы по осуществлению возврата в </w:t>
      </w:r>
      <w:r>
        <w:rPr>
          <w:color w:val="000000"/>
          <w:sz w:val="24"/>
          <w:highlight w:val="white"/>
        </w:rPr>
        <w:t>доход бюджета, из которого они были ранее предоставлены</w:t>
      </w:r>
      <w:r>
        <w:rPr>
          <w:color w:val="000000"/>
          <w:sz w:val="24"/>
        </w:rPr>
        <w:t>,</w:t>
      </w:r>
      <w:r>
        <w:rPr>
          <w:sz w:val="24"/>
          <w:szCs w:val="28"/>
        </w:rPr>
        <w:t xml:space="preserve"> неиспользованные муниципальным образованием межбюджетных трансфертов по состоянию на 1 января очередного финансового года осуществляется в порядке, установленном </w:t>
      </w:r>
      <w:proofErr w:type="gramStart"/>
      <w:r>
        <w:rPr>
          <w:sz w:val="24"/>
          <w:szCs w:val="28"/>
        </w:rPr>
        <w:t>органом</w:t>
      </w:r>
      <w:proofErr w:type="gramEnd"/>
      <w:r>
        <w:rPr>
          <w:sz w:val="24"/>
          <w:szCs w:val="28"/>
        </w:rPr>
        <w:t xml:space="preserve"> предоставившим этот трансферт.</w:t>
      </w:r>
    </w:p>
    <w:p w:rsidR="009F0FDD" w:rsidRDefault="008769B5">
      <w:pPr>
        <w:spacing w:line="322" w:lineRule="exact"/>
        <w:ind w:right="20" w:firstLine="425"/>
        <w:jc w:val="both"/>
        <w:rPr>
          <w:sz w:val="24"/>
        </w:rPr>
      </w:pPr>
      <w:r>
        <w:rPr>
          <w:sz w:val="24"/>
          <w:szCs w:val="28"/>
        </w:rPr>
        <w:t>10. В случае, если межбюджетные трансферты, полученные в форме субсидий, субвенций и иных межбюджетных трансфертов не использованные по состоянию на 1 января очередного финансового года, не возвращены в доход бюджета из которого они были получены, в течени</w:t>
      </w:r>
      <w:proofErr w:type="gramStart"/>
      <w:r>
        <w:rPr>
          <w:sz w:val="24"/>
          <w:szCs w:val="28"/>
        </w:rPr>
        <w:t>и</w:t>
      </w:r>
      <w:proofErr w:type="gramEnd"/>
      <w:r>
        <w:rPr>
          <w:sz w:val="24"/>
          <w:szCs w:val="28"/>
        </w:rPr>
        <w:t xml:space="preserve"> первых пятнадцати рабочих дней очередного финансового года, указанные средства подлежат взысканию в доход бюджета, из которого они были получены в очередном финансовом году в соответствии с Порядком взыскания в доход этого бюджета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 утвержденного правовым актом, </w:t>
      </w:r>
      <w:proofErr w:type="gramStart"/>
      <w:r>
        <w:rPr>
          <w:sz w:val="24"/>
          <w:szCs w:val="28"/>
        </w:rPr>
        <w:t>органом</w:t>
      </w:r>
      <w:proofErr w:type="gramEnd"/>
      <w:r>
        <w:rPr>
          <w:sz w:val="24"/>
          <w:szCs w:val="28"/>
        </w:rPr>
        <w:t xml:space="preserve"> предоставившим этот трансферт.</w:t>
      </w:r>
    </w:p>
    <w:sectPr w:rsidR="009F0FDD">
      <w:pgSz w:w="11906" w:h="16838"/>
      <w:pgMar w:top="1134" w:right="1133" w:bottom="1134" w:left="1134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ADD" w:rsidRDefault="007E5ADD">
      <w:r>
        <w:separator/>
      </w:r>
    </w:p>
  </w:endnote>
  <w:endnote w:type="continuationSeparator" w:id="0">
    <w:p w:rsidR="007E5ADD" w:rsidRDefault="007E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ADD" w:rsidRDefault="007E5ADD">
      <w:r>
        <w:separator/>
      </w:r>
    </w:p>
  </w:footnote>
  <w:footnote w:type="continuationSeparator" w:id="0">
    <w:p w:rsidR="007E5ADD" w:rsidRDefault="007E5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52CE"/>
    <w:multiLevelType w:val="hybridMultilevel"/>
    <w:tmpl w:val="E006FFF6"/>
    <w:lvl w:ilvl="0" w:tplc="2B42EF82">
      <w:start w:val="1"/>
      <w:numFmt w:val="decimal"/>
      <w:lvlText w:val="%1."/>
      <w:lvlJc w:val="left"/>
      <w:pPr>
        <w:tabs>
          <w:tab w:val="left" w:pos="840"/>
        </w:tabs>
        <w:ind w:left="840" w:hanging="360"/>
      </w:pPr>
    </w:lvl>
    <w:lvl w:ilvl="1" w:tplc="CFDEF31C">
      <w:start w:val="1"/>
      <w:numFmt w:val="bullet"/>
      <w:lvlText w:val=""/>
      <w:lvlJc w:val="left"/>
      <w:pPr>
        <w:tabs>
          <w:tab w:val="left" w:pos="1560"/>
        </w:tabs>
        <w:ind w:left="1560" w:hanging="360"/>
      </w:pPr>
      <w:rPr>
        <w:rFonts w:ascii="Symbol" w:hAnsi="Symbol"/>
      </w:rPr>
    </w:lvl>
    <w:lvl w:ilvl="2" w:tplc="FE3C0F80">
      <w:start w:val="1"/>
      <w:numFmt w:val="lowerRoman"/>
      <w:lvlText w:val="%3."/>
      <w:lvlJc w:val="right"/>
      <w:pPr>
        <w:tabs>
          <w:tab w:val="left" w:pos="2280"/>
        </w:tabs>
        <w:ind w:left="2280" w:hanging="180"/>
      </w:pPr>
    </w:lvl>
    <w:lvl w:ilvl="3" w:tplc="1040B0DE">
      <w:start w:val="1"/>
      <w:numFmt w:val="decimal"/>
      <w:lvlText w:val="%4."/>
      <w:lvlJc w:val="left"/>
      <w:pPr>
        <w:tabs>
          <w:tab w:val="left" w:pos="3000"/>
        </w:tabs>
        <w:ind w:left="3000" w:hanging="360"/>
      </w:pPr>
    </w:lvl>
    <w:lvl w:ilvl="4" w:tplc="DC6A82C6">
      <w:start w:val="1"/>
      <w:numFmt w:val="lowerLetter"/>
      <w:lvlText w:val="%5."/>
      <w:lvlJc w:val="left"/>
      <w:pPr>
        <w:tabs>
          <w:tab w:val="left" w:pos="3720"/>
        </w:tabs>
        <w:ind w:left="3720" w:hanging="360"/>
      </w:pPr>
    </w:lvl>
    <w:lvl w:ilvl="5" w:tplc="43D6C4BE">
      <w:start w:val="1"/>
      <w:numFmt w:val="lowerRoman"/>
      <w:lvlText w:val="%6."/>
      <w:lvlJc w:val="right"/>
      <w:pPr>
        <w:tabs>
          <w:tab w:val="left" w:pos="4440"/>
        </w:tabs>
        <w:ind w:left="4440" w:hanging="180"/>
      </w:pPr>
    </w:lvl>
    <w:lvl w:ilvl="6" w:tplc="2194AFDA">
      <w:start w:val="1"/>
      <w:numFmt w:val="decimal"/>
      <w:lvlText w:val="%7."/>
      <w:lvlJc w:val="left"/>
      <w:pPr>
        <w:tabs>
          <w:tab w:val="left" w:pos="5160"/>
        </w:tabs>
        <w:ind w:left="5160" w:hanging="360"/>
      </w:pPr>
    </w:lvl>
    <w:lvl w:ilvl="7" w:tplc="BF6E86FC">
      <w:start w:val="1"/>
      <w:numFmt w:val="lowerLetter"/>
      <w:lvlText w:val="%8."/>
      <w:lvlJc w:val="left"/>
      <w:pPr>
        <w:tabs>
          <w:tab w:val="left" w:pos="5880"/>
        </w:tabs>
        <w:ind w:left="5880" w:hanging="360"/>
      </w:pPr>
    </w:lvl>
    <w:lvl w:ilvl="8" w:tplc="D9C028D8">
      <w:start w:val="1"/>
      <w:numFmt w:val="lowerRoman"/>
      <w:lvlText w:val="%9."/>
      <w:lvlJc w:val="right"/>
      <w:pPr>
        <w:tabs>
          <w:tab w:val="left" w:pos="6600"/>
        </w:tabs>
        <w:ind w:left="6600" w:hanging="180"/>
      </w:pPr>
    </w:lvl>
  </w:abstractNum>
  <w:abstractNum w:abstractNumId="1">
    <w:nsid w:val="0B491BCC"/>
    <w:multiLevelType w:val="hybridMultilevel"/>
    <w:tmpl w:val="27FEB67E"/>
    <w:lvl w:ilvl="0" w:tplc="B52E57F8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4FACE4E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C98FB0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1ECC4A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690F97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6DAA83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F829A6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8A6BBB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E080E4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10D741C0"/>
    <w:multiLevelType w:val="hybridMultilevel"/>
    <w:tmpl w:val="4790C7F2"/>
    <w:lvl w:ilvl="0" w:tplc="11A08F38">
      <w:start w:val="1"/>
      <w:numFmt w:val="decimal"/>
      <w:lvlText w:val="%1."/>
      <w:lvlJc w:val="left"/>
      <w:pPr>
        <w:ind w:left="1824" w:hanging="1116"/>
      </w:pPr>
    </w:lvl>
    <w:lvl w:ilvl="1" w:tplc="00C27882">
      <w:start w:val="1"/>
      <w:numFmt w:val="lowerLetter"/>
      <w:lvlText w:val="%2."/>
      <w:lvlJc w:val="left"/>
      <w:pPr>
        <w:ind w:left="1788" w:hanging="360"/>
      </w:pPr>
    </w:lvl>
    <w:lvl w:ilvl="2" w:tplc="8076CFB2">
      <w:start w:val="1"/>
      <w:numFmt w:val="lowerRoman"/>
      <w:lvlText w:val="%3."/>
      <w:lvlJc w:val="right"/>
      <w:pPr>
        <w:ind w:left="2508" w:hanging="180"/>
      </w:pPr>
    </w:lvl>
    <w:lvl w:ilvl="3" w:tplc="8C3A0660">
      <w:start w:val="1"/>
      <w:numFmt w:val="decimal"/>
      <w:lvlText w:val="%4."/>
      <w:lvlJc w:val="left"/>
      <w:pPr>
        <w:ind w:left="3228" w:hanging="360"/>
      </w:pPr>
    </w:lvl>
    <w:lvl w:ilvl="4" w:tplc="D7022358">
      <w:start w:val="1"/>
      <w:numFmt w:val="lowerLetter"/>
      <w:lvlText w:val="%5."/>
      <w:lvlJc w:val="left"/>
      <w:pPr>
        <w:ind w:left="3948" w:hanging="360"/>
      </w:pPr>
    </w:lvl>
    <w:lvl w:ilvl="5" w:tplc="692AF19C">
      <w:start w:val="1"/>
      <w:numFmt w:val="lowerRoman"/>
      <w:lvlText w:val="%6."/>
      <w:lvlJc w:val="right"/>
      <w:pPr>
        <w:ind w:left="4668" w:hanging="180"/>
      </w:pPr>
    </w:lvl>
    <w:lvl w:ilvl="6" w:tplc="81CCE554">
      <w:start w:val="1"/>
      <w:numFmt w:val="decimal"/>
      <w:lvlText w:val="%7."/>
      <w:lvlJc w:val="left"/>
      <w:pPr>
        <w:ind w:left="5388" w:hanging="360"/>
      </w:pPr>
    </w:lvl>
    <w:lvl w:ilvl="7" w:tplc="4F7A9372">
      <w:start w:val="1"/>
      <w:numFmt w:val="lowerLetter"/>
      <w:lvlText w:val="%8."/>
      <w:lvlJc w:val="left"/>
      <w:pPr>
        <w:ind w:left="6108" w:hanging="360"/>
      </w:pPr>
    </w:lvl>
    <w:lvl w:ilvl="8" w:tplc="F02C7DA0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41147E7"/>
    <w:multiLevelType w:val="hybridMultilevel"/>
    <w:tmpl w:val="53EAB4FC"/>
    <w:lvl w:ilvl="0" w:tplc="946C64E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6D9462F0">
      <w:start w:val="1"/>
      <w:numFmt w:val="lowerLetter"/>
      <w:lvlText w:val="%2."/>
      <w:lvlJc w:val="left"/>
      <w:pPr>
        <w:tabs>
          <w:tab w:val="left" w:pos="960"/>
        </w:tabs>
        <w:ind w:left="960" w:hanging="360"/>
      </w:pPr>
    </w:lvl>
    <w:lvl w:ilvl="2" w:tplc="2D78A282">
      <w:start w:val="1"/>
      <w:numFmt w:val="lowerRoman"/>
      <w:lvlText w:val="%3."/>
      <w:lvlJc w:val="right"/>
      <w:pPr>
        <w:tabs>
          <w:tab w:val="left" w:pos="1680"/>
        </w:tabs>
        <w:ind w:left="1680" w:hanging="180"/>
      </w:pPr>
    </w:lvl>
    <w:lvl w:ilvl="3" w:tplc="DAAEBDFA">
      <w:start w:val="1"/>
      <w:numFmt w:val="decimal"/>
      <w:lvlText w:val="%4."/>
      <w:lvlJc w:val="left"/>
      <w:pPr>
        <w:tabs>
          <w:tab w:val="left" w:pos="2400"/>
        </w:tabs>
        <w:ind w:left="2400" w:hanging="360"/>
      </w:pPr>
    </w:lvl>
    <w:lvl w:ilvl="4" w:tplc="B058B8BE">
      <w:start w:val="1"/>
      <w:numFmt w:val="lowerLetter"/>
      <w:lvlText w:val="%5."/>
      <w:lvlJc w:val="left"/>
      <w:pPr>
        <w:tabs>
          <w:tab w:val="left" w:pos="3120"/>
        </w:tabs>
        <w:ind w:left="3120" w:hanging="360"/>
      </w:pPr>
    </w:lvl>
    <w:lvl w:ilvl="5" w:tplc="E4F89860">
      <w:start w:val="1"/>
      <w:numFmt w:val="lowerRoman"/>
      <w:lvlText w:val="%6."/>
      <w:lvlJc w:val="right"/>
      <w:pPr>
        <w:tabs>
          <w:tab w:val="left" w:pos="3840"/>
        </w:tabs>
        <w:ind w:left="3840" w:hanging="180"/>
      </w:pPr>
    </w:lvl>
    <w:lvl w:ilvl="6" w:tplc="1A2092BE">
      <w:start w:val="1"/>
      <w:numFmt w:val="decimal"/>
      <w:lvlText w:val="%7."/>
      <w:lvlJc w:val="left"/>
      <w:pPr>
        <w:tabs>
          <w:tab w:val="left" w:pos="4560"/>
        </w:tabs>
        <w:ind w:left="4560" w:hanging="360"/>
      </w:pPr>
    </w:lvl>
    <w:lvl w:ilvl="7" w:tplc="26224946">
      <w:start w:val="1"/>
      <w:numFmt w:val="lowerLetter"/>
      <w:lvlText w:val="%8."/>
      <w:lvlJc w:val="left"/>
      <w:pPr>
        <w:tabs>
          <w:tab w:val="left" w:pos="5280"/>
        </w:tabs>
        <w:ind w:left="5280" w:hanging="360"/>
      </w:pPr>
    </w:lvl>
    <w:lvl w:ilvl="8" w:tplc="621A039C">
      <w:start w:val="1"/>
      <w:numFmt w:val="lowerRoman"/>
      <w:lvlText w:val="%9."/>
      <w:lvlJc w:val="right"/>
      <w:pPr>
        <w:tabs>
          <w:tab w:val="left" w:pos="6000"/>
        </w:tabs>
        <w:ind w:left="6000" w:hanging="180"/>
      </w:pPr>
    </w:lvl>
  </w:abstractNum>
  <w:abstractNum w:abstractNumId="4">
    <w:nsid w:val="2C5A3D78"/>
    <w:multiLevelType w:val="hybridMultilevel"/>
    <w:tmpl w:val="D9C4D198"/>
    <w:lvl w:ilvl="0" w:tplc="737260B0">
      <w:start w:val="1"/>
      <w:numFmt w:val="decimal"/>
      <w:lvlText w:val="%1."/>
      <w:lvlJc w:val="left"/>
      <w:pPr>
        <w:tabs>
          <w:tab w:val="left" w:pos="1320"/>
        </w:tabs>
        <w:ind w:left="1320" w:hanging="360"/>
      </w:pPr>
    </w:lvl>
    <w:lvl w:ilvl="1" w:tplc="D0E8CE3C">
      <w:start w:val="1"/>
      <w:numFmt w:val="lowerLetter"/>
      <w:lvlText w:val="%2."/>
      <w:lvlJc w:val="left"/>
      <w:pPr>
        <w:tabs>
          <w:tab w:val="left" w:pos="1920"/>
        </w:tabs>
        <w:ind w:left="1920" w:hanging="360"/>
      </w:pPr>
    </w:lvl>
    <w:lvl w:ilvl="2" w:tplc="92D43614">
      <w:start w:val="1"/>
      <w:numFmt w:val="lowerRoman"/>
      <w:lvlText w:val="%3."/>
      <w:lvlJc w:val="right"/>
      <w:pPr>
        <w:tabs>
          <w:tab w:val="left" w:pos="2640"/>
        </w:tabs>
        <w:ind w:left="2640" w:hanging="180"/>
      </w:pPr>
    </w:lvl>
    <w:lvl w:ilvl="3" w:tplc="F912B042">
      <w:start w:val="1"/>
      <w:numFmt w:val="decimal"/>
      <w:lvlText w:val="%4."/>
      <w:lvlJc w:val="left"/>
      <w:pPr>
        <w:tabs>
          <w:tab w:val="left" w:pos="3360"/>
        </w:tabs>
        <w:ind w:left="3360" w:hanging="360"/>
      </w:pPr>
    </w:lvl>
    <w:lvl w:ilvl="4" w:tplc="71B6C338">
      <w:start w:val="1"/>
      <w:numFmt w:val="lowerLetter"/>
      <w:lvlText w:val="%5."/>
      <w:lvlJc w:val="left"/>
      <w:pPr>
        <w:tabs>
          <w:tab w:val="left" w:pos="4080"/>
        </w:tabs>
        <w:ind w:left="4080" w:hanging="360"/>
      </w:pPr>
    </w:lvl>
    <w:lvl w:ilvl="5" w:tplc="BCA44FC2">
      <w:start w:val="1"/>
      <w:numFmt w:val="lowerRoman"/>
      <w:lvlText w:val="%6."/>
      <w:lvlJc w:val="right"/>
      <w:pPr>
        <w:tabs>
          <w:tab w:val="left" w:pos="4800"/>
        </w:tabs>
        <w:ind w:left="4800" w:hanging="180"/>
      </w:pPr>
    </w:lvl>
    <w:lvl w:ilvl="6" w:tplc="168AFBB6">
      <w:start w:val="1"/>
      <w:numFmt w:val="decimal"/>
      <w:lvlText w:val="%7."/>
      <w:lvlJc w:val="left"/>
      <w:pPr>
        <w:tabs>
          <w:tab w:val="left" w:pos="5520"/>
        </w:tabs>
        <w:ind w:left="5520" w:hanging="360"/>
      </w:pPr>
    </w:lvl>
    <w:lvl w:ilvl="7" w:tplc="01E622FE">
      <w:start w:val="1"/>
      <w:numFmt w:val="lowerLetter"/>
      <w:lvlText w:val="%8."/>
      <w:lvlJc w:val="left"/>
      <w:pPr>
        <w:tabs>
          <w:tab w:val="left" w:pos="6240"/>
        </w:tabs>
        <w:ind w:left="6240" w:hanging="360"/>
      </w:pPr>
    </w:lvl>
    <w:lvl w:ilvl="8" w:tplc="BEE029A2">
      <w:start w:val="1"/>
      <w:numFmt w:val="lowerRoman"/>
      <w:lvlText w:val="%9."/>
      <w:lvlJc w:val="right"/>
      <w:pPr>
        <w:tabs>
          <w:tab w:val="left" w:pos="6960"/>
        </w:tabs>
        <w:ind w:left="6960" w:hanging="180"/>
      </w:pPr>
    </w:lvl>
  </w:abstractNum>
  <w:abstractNum w:abstractNumId="5">
    <w:nsid w:val="35A3603E"/>
    <w:multiLevelType w:val="hybridMultilevel"/>
    <w:tmpl w:val="E522E1F6"/>
    <w:lvl w:ilvl="0" w:tplc="1DC8E1DE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</w:lvl>
    <w:lvl w:ilvl="1" w:tplc="A83A263E">
      <w:start w:val="1"/>
      <w:numFmt w:val="lowerLetter"/>
      <w:lvlText w:val="%2."/>
      <w:lvlJc w:val="left"/>
      <w:pPr>
        <w:tabs>
          <w:tab w:val="left" w:pos="1500"/>
        </w:tabs>
        <w:ind w:left="1500" w:hanging="360"/>
      </w:pPr>
    </w:lvl>
    <w:lvl w:ilvl="2" w:tplc="7C3A1D10">
      <w:start w:val="1"/>
      <w:numFmt w:val="lowerRoman"/>
      <w:lvlText w:val="%3."/>
      <w:lvlJc w:val="right"/>
      <w:pPr>
        <w:tabs>
          <w:tab w:val="left" w:pos="2220"/>
        </w:tabs>
        <w:ind w:left="2220" w:hanging="180"/>
      </w:pPr>
    </w:lvl>
    <w:lvl w:ilvl="3" w:tplc="3140D798">
      <w:start w:val="1"/>
      <w:numFmt w:val="decimal"/>
      <w:lvlText w:val="%4."/>
      <w:lvlJc w:val="left"/>
      <w:pPr>
        <w:tabs>
          <w:tab w:val="left" w:pos="2940"/>
        </w:tabs>
        <w:ind w:left="2940" w:hanging="360"/>
      </w:pPr>
    </w:lvl>
    <w:lvl w:ilvl="4" w:tplc="9F9A7F86">
      <w:start w:val="1"/>
      <w:numFmt w:val="lowerLetter"/>
      <w:lvlText w:val="%5."/>
      <w:lvlJc w:val="left"/>
      <w:pPr>
        <w:tabs>
          <w:tab w:val="left" w:pos="3660"/>
        </w:tabs>
        <w:ind w:left="3660" w:hanging="360"/>
      </w:pPr>
    </w:lvl>
    <w:lvl w:ilvl="5" w:tplc="D3AC2E8A">
      <w:start w:val="1"/>
      <w:numFmt w:val="lowerRoman"/>
      <w:lvlText w:val="%6."/>
      <w:lvlJc w:val="right"/>
      <w:pPr>
        <w:tabs>
          <w:tab w:val="left" w:pos="4380"/>
        </w:tabs>
        <w:ind w:left="4380" w:hanging="180"/>
      </w:pPr>
    </w:lvl>
    <w:lvl w:ilvl="6" w:tplc="F4D64D6C">
      <w:start w:val="1"/>
      <w:numFmt w:val="decimal"/>
      <w:lvlText w:val="%7."/>
      <w:lvlJc w:val="left"/>
      <w:pPr>
        <w:tabs>
          <w:tab w:val="left" w:pos="5100"/>
        </w:tabs>
        <w:ind w:left="5100" w:hanging="360"/>
      </w:pPr>
    </w:lvl>
    <w:lvl w:ilvl="7" w:tplc="A54CF124">
      <w:start w:val="1"/>
      <w:numFmt w:val="lowerLetter"/>
      <w:lvlText w:val="%8."/>
      <w:lvlJc w:val="left"/>
      <w:pPr>
        <w:tabs>
          <w:tab w:val="left" w:pos="5820"/>
        </w:tabs>
        <w:ind w:left="5820" w:hanging="360"/>
      </w:pPr>
    </w:lvl>
    <w:lvl w:ilvl="8" w:tplc="A2647CBE">
      <w:start w:val="1"/>
      <w:numFmt w:val="lowerRoman"/>
      <w:lvlText w:val="%9."/>
      <w:lvlJc w:val="right"/>
      <w:pPr>
        <w:tabs>
          <w:tab w:val="left" w:pos="6540"/>
        </w:tabs>
        <w:ind w:left="6540" w:hanging="180"/>
      </w:pPr>
    </w:lvl>
  </w:abstractNum>
  <w:abstractNum w:abstractNumId="6">
    <w:nsid w:val="37893A76"/>
    <w:multiLevelType w:val="hybridMultilevel"/>
    <w:tmpl w:val="F640B834"/>
    <w:lvl w:ilvl="0" w:tplc="3668B038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C82A8674">
      <w:start w:val="1"/>
      <w:numFmt w:val="lowerLetter"/>
      <w:lvlText w:val="%2."/>
      <w:lvlJc w:val="left"/>
      <w:pPr>
        <w:tabs>
          <w:tab w:val="left" w:pos="960"/>
        </w:tabs>
        <w:ind w:left="960" w:hanging="360"/>
      </w:pPr>
    </w:lvl>
    <w:lvl w:ilvl="2" w:tplc="B212E72C">
      <w:start w:val="1"/>
      <w:numFmt w:val="lowerRoman"/>
      <w:lvlText w:val="%3."/>
      <w:lvlJc w:val="right"/>
      <w:pPr>
        <w:tabs>
          <w:tab w:val="left" w:pos="1680"/>
        </w:tabs>
        <w:ind w:left="1680" w:hanging="180"/>
      </w:pPr>
    </w:lvl>
    <w:lvl w:ilvl="3" w:tplc="2DFEB95A">
      <w:start w:val="1"/>
      <w:numFmt w:val="decimal"/>
      <w:lvlText w:val="%4."/>
      <w:lvlJc w:val="left"/>
      <w:pPr>
        <w:tabs>
          <w:tab w:val="left" w:pos="2400"/>
        </w:tabs>
        <w:ind w:left="2400" w:hanging="360"/>
      </w:pPr>
    </w:lvl>
    <w:lvl w:ilvl="4" w:tplc="335A4B58">
      <w:start w:val="1"/>
      <w:numFmt w:val="lowerLetter"/>
      <w:lvlText w:val="%5."/>
      <w:lvlJc w:val="left"/>
      <w:pPr>
        <w:tabs>
          <w:tab w:val="left" w:pos="3120"/>
        </w:tabs>
        <w:ind w:left="3120" w:hanging="360"/>
      </w:pPr>
    </w:lvl>
    <w:lvl w:ilvl="5" w:tplc="F132A622">
      <w:start w:val="1"/>
      <w:numFmt w:val="lowerRoman"/>
      <w:lvlText w:val="%6."/>
      <w:lvlJc w:val="right"/>
      <w:pPr>
        <w:tabs>
          <w:tab w:val="left" w:pos="3840"/>
        </w:tabs>
        <w:ind w:left="3840" w:hanging="180"/>
      </w:pPr>
    </w:lvl>
    <w:lvl w:ilvl="6" w:tplc="DF381340">
      <w:start w:val="1"/>
      <w:numFmt w:val="decimal"/>
      <w:lvlText w:val="%7."/>
      <w:lvlJc w:val="left"/>
      <w:pPr>
        <w:tabs>
          <w:tab w:val="left" w:pos="4560"/>
        </w:tabs>
        <w:ind w:left="4560" w:hanging="360"/>
      </w:pPr>
    </w:lvl>
    <w:lvl w:ilvl="7" w:tplc="F612CB0C">
      <w:start w:val="1"/>
      <w:numFmt w:val="lowerLetter"/>
      <w:lvlText w:val="%8."/>
      <w:lvlJc w:val="left"/>
      <w:pPr>
        <w:tabs>
          <w:tab w:val="left" w:pos="5280"/>
        </w:tabs>
        <w:ind w:left="5280" w:hanging="360"/>
      </w:pPr>
    </w:lvl>
    <w:lvl w:ilvl="8" w:tplc="3944388E">
      <w:start w:val="1"/>
      <w:numFmt w:val="lowerRoman"/>
      <w:lvlText w:val="%9."/>
      <w:lvlJc w:val="right"/>
      <w:pPr>
        <w:tabs>
          <w:tab w:val="left" w:pos="6000"/>
        </w:tabs>
        <w:ind w:left="6000" w:hanging="180"/>
      </w:pPr>
    </w:lvl>
  </w:abstractNum>
  <w:abstractNum w:abstractNumId="7">
    <w:nsid w:val="4A12506B"/>
    <w:multiLevelType w:val="hybridMultilevel"/>
    <w:tmpl w:val="A9603770"/>
    <w:lvl w:ilvl="0" w:tplc="2D4E5CDA">
      <w:start w:val="1"/>
      <w:numFmt w:val="decimal"/>
      <w:lvlText w:val="%1."/>
      <w:lvlJc w:val="left"/>
      <w:pPr>
        <w:ind w:left="1967" w:hanging="1116"/>
      </w:pPr>
    </w:lvl>
    <w:lvl w:ilvl="1" w:tplc="72BC07B8">
      <w:start w:val="1"/>
      <w:numFmt w:val="lowerLetter"/>
      <w:lvlText w:val="%2."/>
      <w:lvlJc w:val="left"/>
      <w:pPr>
        <w:ind w:left="1931" w:hanging="360"/>
      </w:pPr>
    </w:lvl>
    <w:lvl w:ilvl="2" w:tplc="91FE3552">
      <w:start w:val="1"/>
      <w:numFmt w:val="lowerRoman"/>
      <w:lvlText w:val="%3."/>
      <w:lvlJc w:val="right"/>
      <w:pPr>
        <w:ind w:left="2651" w:hanging="180"/>
      </w:pPr>
    </w:lvl>
    <w:lvl w:ilvl="3" w:tplc="E9201672">
      <w:start w:val="1"/>
      <w:numFmt w:val="decimal"/>
      <w:lvlText w:val="%4."/>
      <w:lvlJc w:val="left"/>
      <w:pPr>
        <w:ind w:left="3371" w:hanging="360"/>
      </w:pPr>
    </w:lvl>
    <w:lvl w:ilvl="4" w:tplc="5AAE512C">
      <w:start w:val="1"/>
      <w:numFmt w:val="lowerLetter"/>
      <w:lvlText w:val="%5."/>
      <w:lvlJc w:val="left"/>
      <w:pPr>
        <w:ind w:left="4091" w:hanging="360"/>
      </w:pPr>
    </w:lvl>
    <w:lvl w:ilvl="5" w:tplc="94D074BE">
      <w:start w:val="1"/>
      <w:numFmt w:val="lowerRoman"/>
      <w:lvlText w:val="%6."/>
      <w:lvlJc w:val="right"/>
      <w:pPr>
        <w:ind w:left="4811" w:hanging="180"/>
      </w:pPr>
    </w:lvl>
    <w:lvl w:ilvl="6" w:tplc="21F86BBE">
      <w:start w:val="1"/>
      <w:numFmt w:val="decimal"/>
      <w:lvlText w:val="%7."/>
      <w:lvlJc w:val="left"/>
      <w:pPr>
        <w:ind w:left="5531" w:hanging="360"/>
      </w:pPr>
    </w:lvl>
    <w:lvl w:ilvl="7" w:tplc="B79C84F2">
      <w:start w:val="1"/>
      <w:numFmt w:val="lowerLetter"/>
      <w:lvlText w:val="%8."/>
      <w:lvlJc w:val="left"/>
      <w:pPr>
        <w:ind w:left="6251" w:hanging="360"/>
      </w:pPr>
    </w:lvl>
    <w:lvl w:ilvl="8" w:tplc="A68A861C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AD3523D"/>
    <w:multiLevelType w:val="hybridMultilevel"/>
    <w:tmpl w:val="55680BA8"/>
    <w:lvl w:ilvl="0" w:tplc="6F545A7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D8057C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34629B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34C80B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E18C3A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242649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5E02DA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EB8BB1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6F63AB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5D461595"/>
    <w:multiLevelType w:val="hybridMultilevel"/>
    <w:tmpl w:val="4484E000"/>
    <w:lvl w:ilvl="0" w:tplc="DCE6FEAA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5F0E3A00">
      <w:start w:val="1"/>
      <w:numFmt w:val="lowerLetter"/>
      <w:lvlText w:val="%2."/>
      <w:lvlJc w:val="left"/>
      <w:pPr>
        <w:tabs>
          <w:tab w:val="left" w:pos="960"/>
        </w:tabs>
        <w:ind w:left="960" w:hanging="360"/>
      </w:pPr>
    </w:lvl>
    <w:lvl w:ilvl="2" w:tplc="81B44932">
      <w:start w:val="1"/>
      <w:numFmt w:val="lowerRoman"/>
      <w:lvlText w:val="%3."/>
      <w:lvlJc w:val="right"/>
      <w:pPr>
        <w:tabs>
          <w:tab w:val="left" w:pos="1680"/>
        </w:tabs>
        <w:ind w:left="1680" w:hanging="180"/>
      </w:pPr>
    </w:lvl>
    <w:lvl w:ilvl="3" w:tplc="67F80AC4">
      <w:start w:val="1"/>
      <w:numFmt w:val="decimal"/>
      <w:lvlText w:val="%4."/>
      <w:lvlJc w:val="left"/>
      <w:pPr>
        <w:tabs>
          <w:tab w:val="left" w:pos="2400"/>
        </w:tabs>
        <w:ind w:left="2400" w:hanging="360"/>
      </w:pPr>
    </w:lvl>
    <w:lvl w:ilvl="4" w:tplc="3BBC24F6">
      <w:start w:val="1"/>
      <w:numFmt w:val="lowerLetter"/>
      <w:lvlText w:val="%5."/>
      <w:lvlJc w:val="left"/>
      <w:pPr>
        <w:tabs>
          <w:tab w:val="left" w:pos="3120"/>
        </w:tabs>
        <w:ind w:left="3120" w:hanging="360"/>
      </w:pPr>
    </w:lvl>
    <w:lvl w:ilvl="5" w:tplc="5E9AB34C">
      <w:start w:val="1"/>
      <w:numFmt w:val="lowerRoman"/>
      <w:lvlText w:val="%6."/>
      <w:lvlJc w:val="right"/>
      <w:pPr>
        <w:tabs>
          <w:tab w:val="left" w:pos="3840"/>
        </w:tabs>
        <w:ind w:left="3840" w:hanging="180"/>
      </w:pPr>
    </w:lvl>
    <w:lvl w:ilvl="6" w:tplc="F716C756">
      <w:start w:val="1"/>
      <w:numFmt w:val="decimal"/>
      <w:lvlText w:val="%7."/>
      <w:lvlJc w:val="left"/>
      <w:pPr>
        <w:tabs>
          <w:tab w:val="left" w:pos="4560"/>
        </w:tabs>
        <w:ind w:left="4560" w:hanging="360"/>
      </w:pPr>
    </w:lvl>
    <w:lvl w:ilvl="7" w:tplc="B2E0ECEE">
      <w:start w:val="1"/>
      <w:numFmt w:val="lowerLetter"/>
      <w:lvlText w:val="%8."/>
      <w:lvlJc w:val="left"/>
      <w:pPr>
        <w:tabs>
          <w:tab w:val="left" w:pos="5280"/>
        </w:tabs>
        <w:ind w:left="5280" w:hanging="360"/>
      </w:pPr>
    </w:lvl>
    <w:lvl w:ilvl="8" w:tplc="2CD8BBD8">
      <w:start w:val="1"/>
      <w:numFmt w:val="lowerRoman"/>
      <w:lvlText w:val="%9."/>
      <w:lvlJc w:val="right"/>
      <w:pPr>
        <w:tabs>
          <w:tab w:val="left" w:pos="6000"/>
        </w:tabs>
        <w:ind w:left="6000" w:hanging="180"/>
      </w:pPr>
    </w:lvl>
  </w:abstractNum>
  <w:abstractNum w:abstractNumId="10">
    <w:nsid w:val="63C371C2"/>
    <w:multiLevelType w:val="hybridMultilevel"/>
    <w:tmpl w:val="D3AE7A10"/>
    <w:lvl w:ilvl="0" w:tplc="31C255CE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2F72B7A0">
      <w:start w:val="1"/>
      <w:numFmt w:val="lowerLetter"/>
      <w:lvlText w:val="%2."/>
      <w:lvlJc w:val="left"/>
      <w:pPr>
        <w:tabs>
          <w:tab w:val="left" w:pos="960"/>
        </w:tabs>
        <w:ind w:left="960" w:hanging="360"/>
      </w:pPr>
    </w:lvl>
    <w:lvl w:ilvl="2" w:tplc="1910D29E">
      <w:start w:val="1"/>
      <w:numFmt w:val="lowerRoman"/>
      <w:lvlText w:val="%3."/>
      <w:lvlJc w:val="right"/>
      <w:pPr>
        <w:tabs>
          <w:tab w:val="left" w:pos="1680"/>
        </w:tabs>
        <w:ind w:left="1680" w:hanging="180"/>
      </w:pPr>
    </w:lvl>
    <w:lvl w:ilvl="3" w:tplc="B0CADBEA">
      <w:start w:val="1"/>
      <w:numFmt w:val="decimal"/>
      <w:lvlText w:val="%4."/>
      <w:lvlJc w:val="left"/>
      <w:pPr>
        <w:tabs>
          <w:tab w:val="left" w:pos="2400"/>
        </w:tabs>
        <w:ind w:left="2400" w:hanging="360"/>
      </w:pPr>
    </w:lvl>
    <w:lvl w:ilvl="4" w:tplc="2B1059D8">
      <w:start w:val="1"/>
      <w:numFmt w:val="lowerLetter"/>
      <w:lvlText w:val="%5."/>
      <w:lvlJc w:val="left"/>
      <w:pPr>
        <w:tabs>
          <w:tab w:val="left" w:pos="3120"/>
        </w:tabs>
        <w:ind w:left="3120" w:hanging="360"/>
      </w:pPr>
    </w:lvl>
    <w:lvl w:ilvl="5" w:tplc="15442798">
      <w:start w:val="1"/>
      <w:numFmt w:val="lowerRoman"/>
      <w:lvlText w:val="%6."/>
      <w:lvlJc w:val="right"/>
      <w:pPr>
        <w:tabs>
          <w:tab w:val="left" w:pos="3840"/>
        </w:tabs>
        <w:ind w:left="3840" w:hanging="180"/>
      </w:pPr>
    </w:lvl>
    <w:lvl w:ilvl="6" w:tplc="77682DEA">
      <w:start w:val="1"/>
      <w:numFmt w:val="decimal"/>
      <w:lvlText w:val="%7."/>
      <w:lvlJc w:val="left"/>
      <w:pPr>
        <w:tabs>
          <w:tab w:val="left" w:pos="4560"/>
        </w:tabs>
        <w:ind w:left="4560" w:hanging="360"/>
      </w:pPr>
    </w:lvl>
    <w:lvl w:ilvl="7" w:tplc="E204610C">
      <w:start w:val="1"/>
      <w:numFmt w:val="lowerLetter"/>
      <w:lvlText w:val="%8."/>
      <w:lvlJc w:val="left"/>
      <w:pPr>
        <w:tabs>
          <w:tab w:val="left" w:pos="5280"/>
        </w:tabs>
        <w:ind w:left="5280" w:hanging="360"/>
      </w:pPr>
    </w:lvl>
    <w:lvl w:ilvl="8" w:tplc="69E85D84">
      <w:start w:val="1"/>
      <w:numFmt w:val="lowerRoman"/>
      <w:lvlText w:val="%9."/>
      <w:lvlJc w:val="right"/>
      <w:pPr>
        <w:tabs>
          <w:tab w:val="left" w:pos="6000"/>
        </w:tabs>
        <w:ind w:left="6000" w:hanging="180"/>
      </w:pPr>
    </w:lvl>
  </w:abstractNum>
  <w:abstractNum w:abstractNumId="11">
    <w:nsid w:val="7443005A"/>
    <w:multiLevelType w:val="hybridMultilevel"/>
    <w:tmpl w:val="6982272E"/>
    <w:lvl w:ilvl="0" w:tplc="70389846">
      <w:start w:val="1"/>
      <w:numFmt w:val="decimal"/>
      <w:lvlText w:val="%1."/>
      <w:lvlJc w:val="left"/>
      <w:pPr>
        <w:tabs>
          <w:tab w:val="left" w:pos="1320"/>
        </w:tabs>
        <w:ind w:left="1320" w:hanging="360"/>
      </w:pPr>
    </w:lvl>
    <w:lvl w:ilvl="1" w:tplc="314CB77E">
      <w:start w:val="1"/>
      <w:numFmt w:val="lowerLetter"/>
      <w:lvlText w:val="%2."/>
      <w:lvlJc w:val="left"/>
      <w:pPr>
        <w:tabs>
          <w:tab w:val="left" w:pos="1920"/>
        </w:tabs>
        <w:ind w:left="1920" w:hanging="360"/>
      </w:pPr>
    </w:lvl>
    <w:lvl w:ilvl="2" w:tplc="EBAA57A6">
      <w:start w:val="1"/>
      <w:numFmt w:val="lowerRoman"/>
      <w:lvlText w:val="%3."/>
      <w:lvlJc w:val="right"/>
      <w:pPr>
        <w:tabs>
          <w:tab w:val="left" w:pos="2640"/>
        </w:tabs>
        <w:ind w:left="2640" w:hanging="180"/>
      </w:pPr>
    </w:lvl>
    <w:lvl w:ilvl="3" w:tplc="1444B780">
      <w:start w:val="1"/>
      <w:numFmt w:val="decimal"/>
      <w:lvlText w:val="%4."/>
      <w:lvlJc w:val="left"/>
      <w:pPr>
        <w:tabs>
          <w:tab w:val="left" w:pos="3360"/>
        </w:tabs>
        <w:ind w:left="3360" w:hanging="360"/>
      </w:pPr>
    </w:lvl>
    <w:lvl w:ilvl="4" w:tplc="5900C5C0">
      <w:start w:val="1"/>
      <w:numFmt w:val="lowerLetter"/>
      <w:lvlText w:val="%5."/>
      <w:lvlJc w:val="left"/>
      <w:pPr>
        <w:tabs>
          <w:tab w:val="left" w:pos="4080"/>
        </w:tabs>
        <w:ind w:left="4080" w:hanging="360"/>
      </w:pPr>
    </w:lvl>
    <w:lvl w:ilvl="5" w:tplc="CA640BD8">
      <w:start w:val="1"/>
      <w:numFmt w:val="lowerRoman"/>
      <w:lvlText w:val="%6."/>
      <w:lvlJc w:val="right"/>
      <w:pPr>
        <w:tabs>
          <w:tab w:val="left" w:pos="4800"/>
        </w:tabs>
        <w:ind w:left="4800" w:hanging="180"/>
      </w:pPr>
    </w:lvl>
    <w:lvl w:ilvl="6" w:tplc="CDFA9F8C">
      <w:start w:val="1"/>
      <w:numFmt w:val="decimal"/>
      <w:lvlText w:val="%7."/>
      <w:lvlJc w:val="left"/>
      <w:pPr>
        <w:tabs>
          <w:tab w:val="left" w:pos="5520"/>
        </w:tabs>
        <w:ind w:left="5520" w:hanging="360"/>
      </w:pPr>
    </w:lvl>
    <w:lvl w:ilvl="7" w:tplc="6D9E9F7C">
      <w:start w:val="1"/>
      <w:numFmt w:val="lowerLetter"/>
      <w:lvlText w:val="%8."/>
      <w:lvlJc w:val="left"/>
      <w:pPr>
        <w:tabs>
          <w:tab w:val="left" w:pos="6240"/>
        </w:tabs>
        <w:ind w:left="6240" w:hanging="360"/>
      </w:pPr>
    </w:lvl>
    <w:lvl w:ilvl="8" w:tplc="BE3A4556">
      <w:start w:val="1"/>
      <w:numFmt w:val="lowerRoman"/>
      <w:lvlText w:val="%9."/>
      <w:lvlJc w:val="right"/>
      <w:pPr>
        <w:tabs>
          <w:tab w:val="left" w:pos="6960"/>
        </w:tabs>
        <w:ind w:left="6960" w:hanging="180"/>
      </w:pPr>
    </w:lvl>
  </w:abstractNum>
  <w:abstractNum w:abstractNumId="12">
    <w:nsid w:val="758D60F5"/>
    <w:multiLevelType w:val="hybridMultilevel"/>
    <w:tmpl w:val="D43CBE0E"/>
    <w:lvl w:ilvl="0" w:tplc="D0B41912">
      <w:start w:val="1"/>
      <w:numFmt w:val="decimal"/>
      <w:lvlText w:val="%1."/>
      <w:lvlJc w:val="left"/>
      <w:pPr>
        <w:tabs>
          <w:tab w:val="left" w:pos="1260"/>
        </w:tabs>
        <w:ind w:left="1260" w:hanging="360"/>
      </w:pPr>
    </w:lvl>
    <w:lvl w:ilvl="1" w:tplc="3FC0177E">
      <w:start w:val="1"/>
      <w:numFmt w:val="lowerLetter"/>
      <w:lvlText w:val="%2."/>
      <w:lvlJc w:val="left"/>
      <w:pPr>
        <w:tabs>
          <w:tab w:val="left" w:pos="1860"/>
        </w:tabs>
        <w:ind w:left="1860" w:hanging="360"/>
      </w:pPr>
    </w:lvl>
    <w:lvl w:ilvl="2" w:tplc="BD0033D2">
      <w:start w:val="1"/>
      <w:numFmt w:val="lowerRoman"/>
      <w:lvlText w:val="%3."/>
      <w:lvlJc w:val="right"/>
      <w:pPr>
        <w:tabs>
          <w:tab w:val="left" w:pos="2580"/>
        </w:tabs>
        <w:ind w:left="2580" w:hanging="180"/>
      </w:pPr>
    </w:lvl>
    <w:lvl w:ilvl="3" w:tplc="45C4ED5A">
      <w:start w:val="1"/>
      <w:numFmt w:val="decimal"/>
      <w:lvlText w:val="%4."/>
      <w:lvlJc w:val="left"/>
      <w:pPr>
        <w:tabs>
          <w:tab w:val="left" w:pos="3300"/>
        </w:tabs>
        <w:ind w:left="3300" w:hanging="360"/>
      </w:pPr>
    </w:lvl>
    <w:lvl w:ilvl="4" w:tplc="5810B124">
      <w:start w:val="1"/>
      <w:numFmt w:val="lowerLetter"/>
      <w:lvlText w:val="%5."/>
      <w:lvlJc w:val="left"/>
      <w:pPr>
        <w:tabs>
          <w:tab w:val="left" w:pos="4020"/>
        </w:tabs>
        <w:ind w:left="4020" w:hanging="360"/>
      </w:pPr>
    </w:lvl>
    <w:lvl w:ilvl="5" w:tplc="6980B05C">
      <w:start w:val="1"/>
      <w:numFmt w:val="lowerRoman"/>
      <w:lvlText w:val="%6."/>
      <w:lvlJc w:val="right"/>
      <w:pPr>
        <w:tabs>
          <w:tab w:val="left" w:pos="4740"/>
        </w:tabs>
        <w:ind w:left="4740" w:hanging="180"/>
      </w:pPr>
    </w:lvl>
    <w:lvl w:ilvl="6" w:tplc="266AF71E">
      <w:start w:val="1"/>
      <w:numFmt w:val="decimal"/>
      <w:lvlText w:val="%7."/>
      <w:lvlJc w:val="left"/>
      <w:pPr>
        <w:tabs>
          <w:tab w:val="left" w:pos="5460"/>
        </w:tabs>
        <w:ind w:left="5460" w:hanging="360"/>
      </w:pPr>
    </w:lvl>
    <w:lvl w:ilvl="7" w:tplc="E4DC5E88">
      <w:start w:val="1"/>
      <w:numFmt w:val="lowerLetter"/>
      <w:lvlText w:val="%8."/>
      <w:lvlJc w:val="left"/>
      <w:pPr>
        <w:tabs>
          <w:tab w:val="left" w:pos="6180"/>
        </w:tabs>
        <w:ind w:left="6180" w:hanging="360"/>
      </w:pPr>
    </w:lvl>
    <w:lvl w:ilvl="8" w:tplc="07D6F3DE">
      <w:start w:val="1"/>
      <w:numFmt w:val="lowerRoman"/>
      <w:lvlText w:val="%9."/>
      <w:lvlJc w:val="right"/>
      <w:pPr>
        <w:tabs>
          <w:tab w:val="left" w:pos="6900"/>
        </w:tabs>
        <w:ind w:left="6900" w:hanging="180"/>
      </w:pPr>
    </w:lvl>
  </w:abstractNum>
  <w:abstractNum w:abstractNumId="13">
    <w:nsid w:val="776B18D1"/>
    <w:multiLevelType w:val="hybridMultilevel"/>
    <w:tmpl w:val="5F5E1E3A"/>
    <w:lvl w:ilvl="0" w:tplc="10EA473A">
      <w:start w:val="1"/>
      <w:numFmt w:val="decimal"/>
      <w:lvlText w:val="%1."/>
      <w:lvlJc w:val="left"/>
      <w:pPr>
        <w:ind w:left="720" w:hanging="360"/>
      </w:pPr>
    </w:lvl>
    <w:lvl w:ilvl="1" w:tplc="0C50B9BA">
      <w:start w:val="1"/>
      <w:numFmt w:val="lowerLetter"/>
      <w:lvlText w:val="%2."/>
      <w:lvlJc w:val="left"/>
      <w:pPr>
        <w:ind w:left="1440" w:hanging="360"/>
      </w:pPr>
    </w:lvl>
    <w:lvl w:ilvl="2" w:tplc="C70CD136">
      <w:start w:val="1"/>
      <w:numFmt w:val="lowerRoman"/>
      <w:lvlText w:val="%3."/>
      <w:lvlJc w:val="right"/>
      <w:pPr>
        <w:ind w:left="2160" w:hanging="180"/>
      </w:pPr>
    </w:lvl>
    <w:lvl w:ilvl="3" w:tplc="8B8AD520">
      <w:start w:val="1"/>
      <w:numFmt w:val="decimal"/>
      <w:lvlText w:val="%4."/>
      <w:lvlJc w:val="left"/>
      <w:pPr>
        <w:ind w:left="2880" w:hanging="360"/>
      </w:pPr>
    </w:lvl>
    <w:lvl w:ilvl="4" w:tplc="DFB4C1B0">
      <w:start w:val="1"/>
      <w:numFmt w:val="lowerLetter"/>
      <w:lvlText w:val="%5."/>
      <w:lvlJc w:val="left"/>
      <w:pPr>
        <w:ind w:left="3600" w:hanging="360"/>
      </w:pPr>
    </w:lvl>
    <w:lvl w:ilvl="5" w:tplc="1E04F3EE">
      <w:start w:val="1"/>
      <w:numFmt w:val="lowerRoman"/>
      <w:lvlText w:val="%6."/>
      <w:lvlJc w:val="right"/>
      <w:pPr>
        <w:ind w:left="4320" w:hanging="180"/>
      </w:pPr>
    </w:lvl>
    <w:lvl w:ilvl="6" w:tplc="A694278A">
      <w:start w:val="1"/>
      <w:numFmt w:val="decimal"/>
      <w:lvlText w:val="%7."/>
      <w:lvlJc w:val="left"/>
      <w:pPr>
        <w:ind w:left="5040" w:hanging="360"/>
      </w:pPr>
    </w:lvl>
    <w:lvl w:ilvl="7" w:tplc="5ABC4BDC">
      <w:start w:val="1"/>
      <w:numFmt w:val="lowerLetter"/>
      <w:lvlText w:val="%8."/>
      <w:lvlJc w:val="left"/>
      <w:pPr>
        <w:ind w:left="5760" w:hanging="360"/>
      </w:pPr>
    </w:lvl>
    <w:lvl w:ilvl="8" w:tplc="A45E2F0A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61B8A"/>
    <w:multiLevelType w:val="hybridMultilevel"/>
    <w:tmpl w:val="804AFC1C"/>
    <w:lvl w:ilvl="0" w:tplc="83C6CA08">
      <w:start w:val="1"/>
      <w:numFmt w:val="decimal"/>
      <w:lvlText w:val="%1."/>
      <w:lvlJc w:val="left"/>
      <w:pPr>
        <w:tabs>
          <w:tab w:val="left" w:pos="840"/>
        </w:tabs>
        <w:ind w:left="840" w:hanging="360"/>
      </w:pPr>
    </w:lvl>
    <w:lvl w:ilvl="1" w:tplc="4E1C0E6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C5617D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47473D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DFAC57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03C5C2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0AC9D0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C886DF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0C4263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>
    <w:nsid w:val="7BCA37EB"/>
    <w:multiLevelType w:val="hybridMultilevel"/>
    <w:tmpl w:val="F1DE7FD4"/>
    <w:lvl w:ilvl="0" w:tplc="6EA64FD2">
      <w:start w:val="1"/>
      <w:numFmt w:val="decimal"/>
      <w:lvlText w:val="%1."/>
      <w:lvlJc w:val="left"/>
      <w:pPr>
        <w:tabs>
          <w:tab w:val="left" w:pos="1260"/>
        </w:tabs>
        <w:ind w:left="1260" w:hanging="360"/>
      </w:pPr>
    </w:lvl>
    <w:lvl w:ilvl="1" w:tplc="B0E850D6">
      <w:start w:val="1"/>
      <w:numFmt w:val="lowerLetter"/>
      <w:lvlText w:val="%2."/>
      <w:lvlJc w:val="left"/>
      <w:pPr>
        <w:tabs>
          <w:tab w:val="left" w:pos="1860"/>
        </w:tabs>
        <w:ind w:left="1860" w:hanging="360"/>
      </w:pPr>
    </w:lvl>
    <w:lvl w:ilvl="2" w:tplc="74D22956">
      <w:start w:val="1"/>
      <w:numFmt w:val="lowerRoman"/>
      <w:lvlText w:val="%3."/>
      <w:lvlJc w:val="right"/>
      <w:pPr>
        <w:tabs>
          <w:tab w:val="left" w:pos="2580"/>
        </w:tabs>
        <w:ind w:left="2580" w:hanging="180"/>
      </w:pPr>
    </w:lvl>
    <w:lvl w:ilvl="3" w:tplc="467A3A28">
      <w:start w:val="1"/>
      <w:numFmt w:val="decimal"/>
      <w:lvlText w:val="%4."/>
      <w:lvlJc w:val="left"/>
      <w:pPr>
        <w:tabs>
          <w:tab w:val="left" w:pos="3300"/>
        </w:tabs>
        <w:ind w:left="3300" w:hanging="360"/>
      </w:pPr>
    </w:lvl>
    <w:lvl w:ilvl="4" w:tplc="6CF2DA44">
      <w:start w:val="1"/>
      <w:numFmt w:val="lowerLetter"/>
      <w:lvlText w:val="%5."/>
      <w:lvlJc w:val="left"/>
      <w:pPr>
        <w:tabs>
          <w:tab w:val="left" w:pos="4020"/>
        </w:tabs>
        <w:ind w:left="4020" w:hanging="360"/>
      </w:pPr>
    </w:lvl>
    <w:lvl w:ilvl="5" w:tplc="E6C48C14">
      <w:start w:val="1"/>
      <w:numFmt w:val="lowerRoman"/>
      <w:lvlText w:val="%6."/>
      <w:lvlJc w:val="right"/>
      <w:pPr>
        <w:tabs>
          <w:tab w:val="left" w:pos="4740"/>
        </w:tabs>
        <w:ind w:left="4740" w:hanging="180"/>
      </w:pPr>
    </w:lvl>
    <w:lvl w:ilvl="6" w:tplc="4EA8EBDA">
      <w:start w:val="1"/>
      <w:numFmt w:val="decimal"/>
      <w:lvlText w:val="%7."/>
      <w:lvlJc w:val="left"/>
      <w:pPr>
        <w:tabs>
          <w:tab w:val="left" w:pos="5460"/>
        </w:tabs>
        <w:ind w:left="5460" w:hanging="360"/>
      </w:pPr>
    </w:lvl>
    <w:lvl w:ilvl="7" w:tplc="A326737C">
      <w:start w:val="1"/>
      <w:numFmt w:val="lowerLetter"/>
      <w:lvlText w:val="%8."/>
      <w:lvlJc w:val="left"/>
      <w:pPr>
        <w:tabs>
          <w:tab w:val="left" w:pos="6180"/>
        </w:tabs>
        <w:ind w:left="6180" w:hanging="360"/>
      </w:pPr>
    </w:lvl>
    <w:lvl w:ilvl="8" w:tplc="C736FBF8">
      <w:start w:val="1"/>
      <w:numFmt w:val="lowerRoman"/>
      <w:lvlText w:val="%9."/>
      <w:lvlJc w:val="right"/>
      <w:pPr>
        <w:tabs>
          <w:tab w:val="left" w:pos="6900"/>
        </w:tabs>
        <w:ind w:left="6900" w:hanging="180"/>
      </w:pPr>
    </w:lvl>
  </w:abstractNum>
  <w:abstractNum w:abstractNumId="16">
    <w:nsid w:val="7F000020"/>
    <w:multiLevelType w:val="hybridMultilevel"/>
    <w:tmpl w:val="08EC9D5C"/>
    <w:lvl w:ilvl="0" w:tplc="39F6E9E8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1068DA0C">
      <w:start w:val="3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 w:tplc="76E0E886">
      <w:start w:val="3"/>
      <w:numFmt w:val="decimal"/>
      <w:lvlText w:val="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 w:tplc="093A4F32">
      <w:start w:val="10"/>
      <w:numFmt w:val="decimal"/>
      <w:lvlText w:val="%4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 w:tplc="9804715A">
      <w:start w:val="1"/>
      <w:numFmt w:val="decimal"/>
      <w:lvlText w:val="%5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 w:tplc="17CC4616">
      <w:start w:val="1"/>
      <w:numFmt w:val="decimal"/>
      <w:lvlText w:val="%6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 w:tplc="43DE15A8">
      <w:start w:val="13"/>
      <w:numFmt w:val="decimal"/>
      <w:lvlText w:val="%7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 w:tplc="464C2FD8">
      <w:numFmt w:val="decimal"/>
      <w:lvlText w:val=""/>
      <w:lvlJc w:val="left"/>
    </w:lvl>
    <w:lvl w:ilvl="8" w:tplc="D7F20EBC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4"/>
  </w:num>
  <w:num w:numId="6">
    <w:abstractNumId w:val="12"/>
  </w:num>
  <w:num w:numId="7">
    <w:abstractNumId w:val="9"/>
  </w:num>
  <w:num w:numId="8">
    <w:abstractNumId w:val="10"/>
  </w:num>
  <w:num w:numId="9">
    <w:abstractNumId w:val="3"/>
  </w:num>
  <w:num w:numId="10">
    <w:abstractNumId w:val="15"/>
  </w:num>
  <w:num w:numId="11">
    <w:abstractNumId w:val="6"/>
  </w:num>
  <w:num w:numId="12">
    <w:abstractNumId w:val="14"/>
  </w:num>
  <w:num w:numId="13">
    <w:abstractNumId w:val="11"/>
  </w:num>
  <w:num w:numId="14">
    <w:abstractNumId w:val="13"/>
  </w:num>
  <w:num w:numId="15">
    <w:abstractNumId w:val="7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FDD"/>
    <w:rsid w:val="00160BD4"/>
    <w:rsid w:val="00696E7F"/>
    <w:rsid w:val="007E5ADD"/>
    <w:rsid w:val="008769B5"/>
    <w:rsid w:val="009F0FDD"/>
    <w:rsid w:val="00F4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a4">
    <w:name w:val="No Spacing"/>
    <w:rPr>
      <w:sz w:val="24"/>
      <w:szCs w:val="24"/>
      <w:lang w:eastAsia="ru-RU" w:bidi="ar-SA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link w:val="23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basedOn w:val="a0"/>
    <w:link w:val="24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5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"/>
    <w:pPr>
      <w:spacing w:before="120"/>
      <w:ind w:firstLine="720"/>
      <w:jc w:val="both"/>
    </w:pPr>
    <w:rPr>
      <w:sz w:val="28"/>
      <w:lang w:eastAsia="ru-RU" w:bidi="ar-SA"/>
    </w:rPr>
  </w:style>
  <w:style w:type="character" w:styleId="af6">
    <w:name w:val="FollowedHyperlink"/>
    <w:basedOn w:val="a0"/>
    <w:rPr>
      <w:color w:val="800080"/>
      <w:u w:val="single"/>
    </w:rPr>
  </w:style>
  <w:style w:type="paragraph" w:customStyle="1" w:styleId="23">
    <w:name w:val="Заголовок №2"/>
    <w:link w:val="Bordered-Accent5"/>
    <w:pPr>
      <w:shd w:val="clear" w:color="auto" w:fill="FFFFFF"/>
      <w:spacing w:line="511" w:lineRule="exact"/>
      <w:jc w:val="center"/>
      <w:outlineLvl w:val="1"/>
    </w:pPr>
    <w:rPr>
      <w:sz w:val="27"/>
      <w:szCs w:val="27"/>
      <w:lang w:eastAsia="ru-RU" w:bidi="ar-SA"/>
    </w:rPr>
  </w:style>
  <w:style w:type="paragraph" w:customStyle="1" w:styleId="24">
    <w:name w:val="Основной текст2"/>
    <w:link w:val="af0"/>
    <w:pPr>
      <w:shd w:val="clear" w:color="auto" w:fill="FFFFFF"/>
      <w:spacing w:line="0" w:lineRule="atLeast"/>
      <w:jc w:val="center"/>
    </w:pPr>
    <w:rPr>
      <w:sz w:val="27"/>
      <w:szCs w:val="27"/>
      <w:lang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160BD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60B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a4">
    <w:name w:val="No Spacing"/>
    <w:rPr>
      <w:sz w:val="24"/>
      <w:szCs w:val="24"/>
      <w:lang w:eastAsia="ru-RU" w:bidi="ar-SA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link w:val="23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basedOn w:val="a0"/>
    <w:link w:val="24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5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"/>
    <w:pPr>
      <w:spacing w:before="120"/>
      <w:ind w:firstLine="720"/>
      <w:jc w:val="both"/>
    </w:pPr>
    <w:rPr>
      <w:sz w:val="28"/>
      <w:lang w:eastAsia="ru-RU" w:bidi="ar-SA"/>
    </w:rPr>
  </w:style>
  <w:style w:type="character" w:styleId="af6">
    <w:name w:val="FollowedHyperlink"/>
    <w:basedOn w:val="a0"/>
    <w:rPr>
      <w:color w:val="800080"/>
      <w:u w:val="single"/>
    </w:rPr>
  </w:style>
  <w:style w:type="paragraph" w:customStyle="1" w:styleId="23">
    <w:name w:val="Заголовок №2"/>
    <w:link w:val="Bordered-Accent5"/>
    <w:pPr>
      <w:shd w:val="clear" w:color="auto" w:fill="FFFFFF"/>
      <w:spacing w:line="511" w:lineRule="exact"/>
      <w:jc w:val="center"/>
      <w:outlineLvl w:val="1"/>
    </w:pPr>
    <w:rPr>
      <w:sz w:val="27"/>
      <w:szCs w:val="27"/>
      <w:lang w:eastAsia="ru-RU" w:bidi="ar-SA"/>
    </w:rPr>
  </w:style>
  <w:style w:type="paragraph" w:customStyle="1" w:styleId="24">
    <w:name w:val="Основной текст2"/>
    <w:link w:val="af0"/>
    <w:pPr>
      <w:shd w:val="clear" w:color="auto" w:fill="FFFFFF"/>
      <w:spacing w:line="0" w:lineRule="atLeast"/>
      <w:jc w:val="center"/>
    </w:pPr>
    <w:rPr>
      <w:sz w:val="27"/>
      <w:szCs w:val="27"/>
      <w:lang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160BD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60B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2023-03-21T06:35:00Z</cp:lastPrinted>
  <dcterms:created xsi:type="dcterms:W3CDTF">2023-03-21T06:36:00Z</dcterms:created>
  <dcterms:modified xsi:type="dcterms:W3CDTF">2023-03-21T06:36:00Z</dcterms:modified>
</cp:coreProperties>
</file>