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161" w:rsidRDefault="00941161">
      <w:pPr>
        <w:rPr>
          <w:rFonts w:ascii="Arial" w:hAnsi="Arial"/>
          <w:sz w:val="22"/>
        </w:rPr>
      </w:pPr>
    </w:p>
    <w:p w:rsidR="00941161" w:rsidRDefault="00B110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</w:t>
      </w:r>
      <w:r>
        <w:t xml:space="preserve">    </w:t>
      </w:r>
      <w:r>
        <w:rPr>
          <w:sz w:val="24"/>
          <w:szCs w:val="24"/>
        </w:rPr>
        <w:t>РЕСПУБЛИКА КАРЕЛИЯ</w:t>
      </w:r>
    </w:p>
    <w:p w:rsidR="00941161" w:rsidRDefault="00B11065">
      <w:pPr>
        <w:pStyle w:val="a4"/>
        <w:jc w:val="center"/>
      </w:pPr>
      <w:r>
        <w:t>ЛАХДЕНПОХСКИЙ МУНИЦИПАЛЬНЫЙ РАЙОН</w:t>
      </w:r>
    </w:p>
    <w:p w:rsidR="00941161" w:rsidRDefault="00941161">
      <w:pPr>
        <w:pStyle w:val="a4"/>
        <w:jc w:val="center"/>
      </w:pPr>
    </w:p>
    <w:p w:rsidR="00941161" w:rsidRDefault="00B11065">
      <w:pPr>
        <w:pStyle w:val="a4"/>
        <w:jc w:val="center"/>
      </w:pPr>
      <w:r>
        <w:t>АДМИНИСТРАЦИЯ ЭЛИСЕНВААРСКОГО СЕЛЬСКОГО ПОСЕЛЕНИЯ</w:t>
      </w:r>
    </w:p>
    <w:p w:rsidR="00941161" w:rsidRDefault="00941161">
      <w:pPr>
        <w:pStyle w:val="a4"/>
        <w:jc w:val="center"/>
      </w:pPr>
    </w:p>
    <w:p w:rsidR="00941161" w:rsidRDefault="00941161">
      <w:pPr>
        <w:pStyle w:val="a4"/>
        <w:jc w:val="center"/>
      </w:pPr>
    </w:p>
    <w:p w:rsidR="00941161" w:rsidRDefault="00B11065">
      <w:pPr>
        <w:pStyle w:val="a4"/>
        <w:jc w:val="center"/>
      </w:pPr>
      <w:r>
        <w:t>ПОСТАНОВЛЕНИЕ</w:t>
      </w:r>
    </w:p>
    <w:p w:rsidR="00941161" w:rsidRDefault="00B11065">
      <w:pPr>
        <w:jc w:val="both"/>
      </w:pPr>
      <w:r>
        <w:t xml:space="preserve"> </w:t>
      </w:r>
    </w:p>
    <w:p w:rsidR="00941161" w:rsidRDefault="00941161"/>
    <w:p w:rsidR="00941161" w:rsidRDefault="00941161"/>
    <w:p w:rsidR="00941161" w:rsidRDefault="00B11065">
      <w:pPr>
        <w:rPr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 xml:space="preserve">от 17 марта 2023 года                                                                 </w:t>
      </w:r>
      <w:r w:rsidR="008D004D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№</w:t>
      </w:r>
      <w:r w:rsidR="008D004D">
        <w:rPr>
          <w:sz w:val="24"/>
          <w:szCs w:val="24"/>
        </w:rPr>
        <w:t xml:space="preserve"> 8</w:t>
      </w:r>
    </w:p>
    <w:p w:rsidR="00941161" w:rsidRDefault="00B11065">
      <w:pPr>
        <w:rPr>
          <w:u w:val="single"/>
        </w:rPr>
      </w:pPr>
      <w:r>
        <w:rPr>
          <w:sz w:val="24"/>
          <w:szCs w:val="24"/>
        </w:rPr>
        <w:t xml:space="preserve">              п. Элисенваара                                                                    </w:t>
      </w:r>
    </w:p>
    <w:p w:rsidR="00941161" w:rsidRDefault="00941161"/>
    <w:p w:rsidR="00941161" w:rsidRDefault="00941161"/>
    <w:p w:rsidR="00941161" w:rsidRDefault="00B11065">
      <w:pPr>
        <w:ind w:right="5345"/>
        <w:jc w:val="both"/>
        <w:rPr>
          <w:bCs/>
        </w:rPr>
      </w:pPr>
      <w:r>
        <w:t xml:space="preserve">            </w:t>
      </w:r>
      <w:r>
        <w:rPr>
          <w:bCs/>
        </w:rPr>
        <w:t xml:space="preserve">Об утверждении Порядка </w:t>
      </w:r>
      <w:r>
        <w:t>утверждения и доведения до главного распорядителя и  получателей средств бюджета Элисенваарского сельского поселения предельных объёмов финансирования на оплату денежных обязательств в соответствующем периоде</w:t>
      </w:r>
    </w:p>
    <w:p w:rsidR="00941161" w:rsidRDefault="00941161"/>
    <w:p w:rsidR="00941161" w:rsidRDefault="00B11065">
      <w:r>
        <w:t xml:space="preserve">            </w:t>
      </w:r>
    </w:p>
    <w:p w:rsidR="00941161" w:rsidRDefault="00B11065">
      <w:r>
        <w:t xml:space="preserve">                          </w:t>
      </w:r>
    </w:p>
    <w:p w:rsidR="00941161" w:rsidRDefault="00941161"/>
    <w:p w:rsidR="00941161" w:rsidRDefault="00B11065">
      <w:pPr>
        <w:contextualSpacing/>
        <w:jc w:val="both"/>
      </w:pPr>
      <w:r>
        <w:t xml:space="preserve">         В соответствии со </w:t>
      </w:r>
      <w:hyperlink r:id="rId8" w:history="1">
        <w:r>
          <w:rPr>
            <w:rStyle w:val="af0"/>
            <w:color w:val="000000"/>
            <w:u w:val="none"/>
          </w:rPr>
          <w:t xml:space="preserve">статьей </w:t>
        </w:r>
      </w:hyperlink>
      <w:hyperlink r:id="rId9" w:history="1">
        <w:r>
          <w:rPr>
            <w:rStyle w:val="af0"/>
            <w:color w:val="000000"/>
            <w:u w:val="none"/>
          </w:rPr>
          <w:t>226.1</w:t>
        </w:r>
      </w:hyperlink>
      <w:r>
        <w:t xml:space="preserve"> Бюджетного кодекса Российской Федерации, Администрация Элисенваарского сельского поселения</w:t>
      </w:r>
    </w:p>
    <w:p w:rsidR="00941161" w:rsidRDefault="00941161">
      <w:pPr>
        <w:contextualSpacing/>
        <w:jc w:val="both"/>
      </w:pPr>
    </w:p>
    <w:p w:rsidR="00941161" w:rsidRDefault="00B11065">
      <w:pPr>
        <w:contextualSpacing/>
        <w:jc w:val="both"/>
      </w:pPr>
      <w:r>
        <w:t xml:space="preserve">               ПОСТАНОВЛЯЕТ:</w:t>
      </w:r>
    </w:p>
    <w:p w:rsidR="00941161" w:rsidRDefault="00941161">
      <w:pPr>
        <w:contextualSpacing/>
        <w:jc w:val="both"/>
      </w:pPr>
    </w:p>
    <w:p w:rsidR="00941161" w:rsidRDefault="00B11065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прилагаемый Порядок утверждения и доведения до главного распорядителя </w:t>
      </w:r>
      <w:r>
        <w:rPr>
          <w:rFonts w:ascii="Times New Roman" w:hAnsi="Times New Roman"/>
          <w:bCs/>
          <w:color w:val="000000"/>
          <w:sz w:val="24"/>
          <w:szCs w:val="24"/>
        </w:rPr>
        <w:t>и получателей</w:t>
      </w:r>
      <w:r>
        <w:rPr>
          <w:rFonts w:ascii="Times New Roman" w:hAnsi="Times New Roman"/>
          <w:sz w:val="24"/>
          <w:szCs w:val="24"/>
        </w:rPr>
        <w:t xml:space="preserve"> средств бюджета Элисенваарского сельского поселения предельных объёмов финансирования на оплату денежных обязательств в соответствующем периоде  (далее - Порядок).</w:t>
      </w:r>
    </w:p>
    <w:p w:rsidR="00941161" w:rsidRDefault="00B11065">
      <w:pPr>
        <w:numPr>
          <w:ilvl w:val="0"/>
          <w:numId w:val="15"/>
        </w:numPr>
        <w:tabs>
          <w:tab w:val="left" w:pos="851"/>
        </w:tabs>
        <w:ind w:left="0" w:firstLine="567"/>
        <w:jc w:val="both"/>
      </w:pPr>
      <w:r>
        <w:t>Настоящее постановление вступает в силу с момента подписания.</w:t>
      </w:r>
    </w:p>
    <w:p w:rsidR="00941161" w:rsidRDefault="00941161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941161" w:rsidRDefault="00B11065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Элисенваарского сельского поселения.</w:t>
      </w:r>
    </w:p>
    <w:p w:rsidR="00941161" w:rsidRDefault="00B11065">
      <w:pPr>
        <w:numPr>
          <w:ilvl w:val="0"/>
          <w:numId w:val="15"/>
        </w:numPr>
        <w:tabs>
          <w:tab w:val="left" w:pos="851"/>
        </w:tabs>
        <w:ind w:left="0" w:firstLine="567"/>
      </w:pPr>
      <w:r>
        <w:t>Контроль исполнения настоящего постановления оставляю за собой.</w:t>
      </w:r>
    </w:p>
    <w:p w:rsidR="00941161" w:rsidRDefault="00B11065">
      <w:r>
        <w:t xml:space="preserve"> </w:t>
      </w:r>
    </w:p>
    <w:p w:rsidR="00941161" w:rsidRDefault="00941161">
      <w:pPr>
        <w:ind w:left="480"/>
      </w:pPr>
    </w:p>
    <w:p w:rsidR="00941161" w:rsidRDefault="00941161">
      <w:pPr>
        <w:ind w:left="480"/>
      </w:pPr>
    </w:p>
    <w:p w:rsidR="00941161" w:rsidRDefault="00941161">
      <w:pPr>
        <w:ind w:left="480"/>
      </w:pPr>
    </w:p>
    <w:p w:rsidR="00941161" w:rsidRDefault="00941161">
      <w:pPr>
        <w:ind w:left="480"/>
      </w:pPr>
    </w:p>
    <w:p w:rsidR="00941161" w:rsidRDefault="00B11065">
      <w:pPr>
        <w:ind w:left="36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</w:p>
    <w:p w:rsidR="00941161" w:rsidRDefault="00B11065">
      <w:pPr>
        <w:outlineLvl w:val="0"/>
      </w:pPr>
      <w:r>
        <w:rPr>
          <w:sz w:val="24"/>
          <w:szCs w:val="24"/>
        </w:rPr>
        <w:t xml:space="preserve">      Элисенваарского сельского поселения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С. А. Орлов </w:t>
      </w:r>
    </w:p>
    <w:p w:rsidR="00941161" w:rsidRDefault="00941161"/>
    <w:p w:rsidR="00941161" w:rsidRDefault="00941161"/>
    <w:p w:rsidR="005C6D4F" w:rsidRDefault="005C6D4F"/>
    <w:p w:rsidR="005C6D4F" w:rsidRDefault="005C6D4F"/>
    <w:p w:rsidR="005C6D4F" w:rsidRDefault="005C6D4F"/>
    <w:p w:rsidR="005C6D4F" w:rsidRDefault="005C6D4F"/>
    <w:p w:rsidR="005C6D4F" w:rsidRDefault="005C6D4F"/>
    <w:p w:rsidR="005C6D4F" w:rsidRDefault="005C6D4F"/>
    <w:p w:rsidR="005C6D4F" w:rsidRDefault="005C6D4F"/>
    <w:p w:rsidR="005C6D4F" w:rsidRDefault="005C6D4F"/>
    <w:p w:rsidR="00941161" w:rsidRDefault="00941161"/>
    <w:p w:rsidR="00941161" w:rsidRDefault="00B11065">
      <w:pPr>
        <w:pStyle w:val="a4"/>
        <w:ind w:left="5103"/>
        <w:jc w:val="right"/>
      </w:pPr>
      <w:r>
        <w:lastRenderedPageBreak/>
        <w:t xml:space="preserve"> Приложение                                                                                                           к постановлению Администрации                                                                             </w:t>
      </w:r>
      <w:r w:rsidR="002A3F48">
        <w:t xml:space="preserve">                               Элисенваарского</w:t>
      </w:r>
      <w:r>
        <w:t xml:space="preserve"> сельского поселения                                                                                                           №   </w:t>
      </w:r>
      <w:r w:rsidR="002A3F48">
        <w:t>8</w:t>
      </w:r>
      <w:bookmarkStart w:id="0" w:name="_GoBack"/>
      <w:bookmarkEnd w:id="0"/>
      <w:r>
        <w:t xml:space="preserve">  от 17.03.2023 года</w:t>
      </w:r>
    </w:p>
    <w:p w:rsidR="00941161" w:rsidRDefault="00941161"/>
    <w:p w:rsidR="00941161" w:rsidRDefault="00941161"/>
    <w:p w:rsidR="00941161" w:rsidRDefault="00941161"/>
    <w:p w:rsidR="00941161" w:rsidRDefault="00B11065">
      <w:pPr>
        <w:ind w:firstLine="851"/>
        <w:contextualSpacing/>
        <w:jc w:val="center"/>
        <w:rPr>
          <w:b/>
        </w:rPr>
      </w:pPr>
      <w:r>
        <w:rPr>
          <w:b/>
        </w:rPr>
        <w:t>Порядок</w:t>
      </w:r>
    </w:p>
    <w:p w:rsidR="00941161" w:rsidRDefault="00B11065">
      <w:pPr>
        <w:ind w:firstLine="851"/>
        <w:contextualSpacing/>
        <w:jc w:val="center"/>
      </w:pPr>
      <w:r>
        <w:rPr>
          <w:b/>
        </w:rPr>
        <w:t xml:space="preserve"> </w:t>
      </w:r>
      <w:r>
        <w:t>утверждения и доведения до главного распорядителя и получателей  средств бюджета Элисенваарского сельского поселения предельных объёмов финансирования на оплату денежных обязательств в соответствующем периоде.</w:t>
      </w:r>
    </w:p>
    <w:p w:rsidR="00941161" w:rsidRDefault="00941161">
      <w:pPr>
        <w:ind w:firstLine="851"/>
        <w:contextualSpacing/>
        <w:jc w:val="center"/>
      </w:pPr>
    </w:p>
    <w:p w:rsidR="00941161" w:rsidRDefault="00941161">
      <w:pPr>
        <w:ind w:firstLine="851"/>
        <w:contextualSpacing/>
        <w:jc w:val="center"/>
        <w:rPr>
          <w:b/>
        </w:rPr>
      </w:pPr>
    </w:p>
    <w:p w:rsidR="00941161" w:rsidRDefault="00B11065">
      <w:pPr>
        <w:tabs>
          <w:tab w:val="left" w:pos="851"/>
        </w:tabs>
        <w:ind w:firstLine="567"/>
        <w:jc w:val="both"/>
      </w:pPr>
      <w:r>
        <w:t>1. Настоящий порядок разработан в соответствии со статьей 226.1 Бюджетного кодекса Российской Федерации и устанавливает правила утверждения и доведения до главного распорядителя, распорядителей и получателей средств бюджета Элисенваарского сельского поселения предельных объёмов финансирования на оплату денежных обязательств в соответствующем периоде текущего финансового года (далее – предельные объёмы финансирования).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2. </w:t>
      </w:r>
      <w:proofErr w:type="gramStart"/>
      <w:r>
        <w:t>Предельные объемы финансирования утверждаются Администрацией Элисенваарского сельского поселения помесячно или поквартально нарастающим итогом с начала текущего финансового года в разрезе кодов классификации расходов бюджетов бюджетной классификации Российской Федерации с детализацией до кодов подгрупп и элементов видов расходов классификации расходов бюджетов исходя из общего объема бюджетных ассигнований, предусмотренных главному распорядителю решением о бюджете Элисенваарского сельского поселения на текущий финансовый год (сводной</w:t>
      </w:r>
      <w:proofErr w:type="gramEnd"/>
      <w:r>
        <w:t xml:space="preserve"> бюджетной росписью бюджета Элисенваарского сельского поселения с учетом изменений) (далее - утвержденный объем бюджетных ассигнований).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>3. Расчет суммы предельных объемов финансирования на основе: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>информации о состоянии единого счета, составленной с учетом операций по управлению остатками на едином счете.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>4. Решение об установлении предельных объёмов финансирования принимается Администрацией Элисенваарского сельского поселения (далее – финансовый орган) в следующих случаях: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      - в случае прогнозирования временного кассового разрыва в предстоящем периоде, исходя из ожидаемого прогноза исполнения бюджета по доходам и источникам финансирования дефицита бюджета.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5. При принятии решения об установлении предельных объёмов финансирования, издается распоряжение Администрации Элисенваарского сельского поселения (далее </w:t>
      </w:r>
      <w:proofErr w:type="gramStart"/>
      <w:r>
        <w:t>-п</w:t>
      </w:r>
      <w:proofErr w:type="gramEnd"/>
      <w:r>
        <w:t xml:space="preserve">равовой акт), в котором указывается период действия предельных объёмов финансирования и их объём, рассчитанный в соответствии с методикой, установленной приложением 1 к настоящему Порядку. 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6. </w:t>
      </w:r>
      <w:proofErr w:type="gramStart"/>
      <w:r>
        <w:t>Главные распорядители формируют и представляют на сумму установленных правовым актом предельных объёмов финансирования заявки бюджетополучателя в разрезе месяцев по первоочередным и прочим расходам с учетом положений, установленных приложением 2 к настоящему Порядку, и по расходам, связанным с обеспечением функционирования систем жизнеобеспечения и капитальным строительством, в том числе субсидиям на капитальные вложения (далее – Заявка):</w:t>
      </w:r>
      <w:proofErr w:type="gramEnd"/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- в течение 5 рабочих дней со дня получения правового акта – при установлении предельных объёмов на месяц;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- в течение 7 рабочих дней со дня получения правового акта – при установлении предельных объёмов на квартал.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>7. Заявки заполняются с указанием кодов: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- главы, целевой статьи, вида расходов;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- кодов дополнительной классификации по расходам (при наличии);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- в графе «Примечание» расшифровки направления расходования средств.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>8. Внесение изменений в распределение предельных объёмов финансирования осуществляется при  внесении изменений в показатели сводной бюджетной росписи или в случае возникновения у главных распорядителей и получателей средств непредвиденных обстоятельств, требующих оплаты расходов, ранее не предусмотренных на соответствующий период.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Предложения на изменение распределения предельных объёмов финансирования в связи с непредвиденными расходами вносятся вместе с письменным обращением, содержащим обоснование необходимости изменения предельных объёмов финансирования, в том числе муниципальные контракты, акты выполненных работ, иные подтверждающие документы (далее – полный пакет документов).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В случае уменьшения предельных объёмов финансирования на первоочередные расходы в пользу прочих расходов главный распорядитель или получатель средств бюджета принимают письменное обязательство о недопущении кредиторской задолженности по первоочередным расходам.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>9. Финансовый орган при получении пакета документов с учетом фактического исполнения бюджета в текущем периоде принимает решение о возможности или невозможности внесения изменений: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lastRenderedPageBreak/>
        <w:t xml:space="preserve">     - в правовой акт, в случае необходимости увеличения предельного объёма финансирования главному распорядителю на соответствующий период;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- в утвержденное распределение предельных объёмов финансирования на соответствующий период.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При отсутствии возможности внесения изменений финансовый орган направляет главному распорядителю мотивированный отказ в письменном виде.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Изменения в предельные объёмы финансирования утверждаются соответствующим правовым актом.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Изменения в распределение предельных объёмов финансирования утверждаются по форме согласно приложению № 5 к настоящему Порядку.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>10. Доведение изменений в распределение предельных объёмов финансирования осуществляется в порядке, установленным пунктом 9 настоящего Порядка по форме согласно приложению 6 к настоящему Порядку.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>11. При досрочном прекращении действия предельных объёмов финансирования финансовый орган издаёт правовой акт и направляет его главным распорядителям.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>12. Финансовый орган при рассмотрении вопроса о финансировании расходов имеет право запрашивать у получателя средств бюджета документы, подтверждающие возникновение денежных обязательств и сроки уплаты.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     Финансирование расходов на оплату муниципальных контрактов осуществляется в пределах сумм заключенных муниципальных контрактов с учетом объёмов выполненных работ и сроков оплаты денежных обязательств.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13. </w:t>
      </w:r>
      <w:proofErr w:type="gramStart"/>
      <w:r>
        <w:t>Для доведения предельных объемов финансирования формируются Расходные расписания  по форме Приложения № 2 к приказу Министерства финансов Российской Федерации от 30.09.2008 г. № 104 н « О порядке доведения бюджетных ассигнований,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ассигнований, лимитов бюджетных обязательств при реорганизации участников бюджетного процесса федерального уровня» (далее - Порядок</w:t>
      </w:r>
      <w:proofErr w:type="gramEnd"/>
      <w:r>
        <w:t xml:space="preserve"> № 104 н) (код формы КФД 0531722) и (или) Реестры расходных расписаний по форме согласно Приложению № 3 к Порядку № 104 н (код формы КФД 0531723), и направляются в орган Федерального казначейства.  Расходные расписания. </w:t>
      </w:r>
      <w:proofErr w:type="gramStart"/>
      <w:r>
        <w:t>(Реестры расходных расписаний) по предельным объемам финансирования заполняются и доводятся с учетом установленных особенностей раздела IV Порядка кассового обслуживания исполнения федерального бюджета, бюджетов субъектов Российской Федерации и местных бюджетов и порядке осуществления территориальными органами федерального казначейства отдельных функций финансовых органов субъектов Российской Федерации и муниципальных образований по исполнению соответствующий бюджетов, утвержденного Приказом Казначейства России от 10.10.2008 г.  № 8 н.</w:t>
      </w:r>
      <w:proofErr w:type="gramEnd"/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14. Отмена Предельных объемов финансирования (с учетом внесенных изменений) осуществляется на основании решения об отмене Предельных объемов финансирования по форме согласно </w:t>
      </w:r>
      <w:hyperlink r:id="rId10" w:history="1">
        <w:r>
          <w:rPr>
            <w:rStyle w:val="af0"/>
          </w:rPr>
          <w:t>прилож</w:t>
        </w:r>
        <w:bookmarkStart w:id="1" w:name="_Hlt525210537"/>
        <w:bookmarkStart w:id="2" w:name="_Hlt525210538"/>
        <w:bookmarkEnd w:id="1"/>
        <w:bookmarkEnd w:id="2"/>
        <w:r>
          <w:rPr>
            <w:rStyle w:val="af0"/>
          </w:rPr>
          <w:t>ению N 4</w:t>
        </w:r>
      </w:hyperlink>
      <w:r>
        <w:t xml:space="preserve"> к настоящему Порядку.</w:t>
      </w:r>
    </w:p>
    <w:p w:rsidR="00941161" w:rsidRDefault="00B11065">
      <w:pPr>
        <w:tabs>
          <w:tab w:val="left" w:pos="851"/>
        </w:tabs>
        <w:ind w:firstLine="567"/>
        <w:jc w:val="both"/>
      </w:pPr>
      <w:r>
        <w:t xml:space="preserve">15. Предельные объемы финансирования прекращают действие по истечении периода, на который были установлены, в случае если не было принято решение об отмене Предельных объемов финансирования в соответствии с </w:t>
      </w:r>
      <w:hyperlink w:anchor="p95" w:history="1">
        <w:r>
          <w:rPr>
            <w:rStyle w:val="af0"/>
          </w:rPr>
          <w:t>пунктом 15</w:t>
        </w:r>
      </w:hyperlink>
      <w:r>
        <w:t xml:space="preserve"> настоящего Порядка.</w:t>
      </w: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B11065">
      <w:pPr>
        <w:ind w:left="5670"/>
        <w:jc w:val="both"/>
        <w:outlineLvl w:val="0"/>
      </w:pPr>
      <w:r>
        <w:lastRenderedPageBreak/>
        <w:t>Приложение 1</w:t>
      </w:r>
    </w:p>
    <w:p w:rsidR="00941161" w:rsidRDefault="00B11065">
      <w:pPr>
        <w:ind w:left="5670"/>
        <w:jc w:val="both"/>
      </w:pPr>
      <w:r>
        <w:t xml:space="preserve">к Порядку утверждения и доведения до главного распорядителя </w:t>
      </w:r>
      <w:r>
        <w:rPr>
          <w:bCs/>
          <w:color w:val="000000"/>
        </w:rPr>
        <w:t>и получателей</w:t>
      </w:r>
      <w:r>
        <w:t xml:space="preserve"> средств бюджета Элисенваарского сельского поселения предельных объёмов финансирования на оплату денежных обязательств в соответствующем периоде</w:t>
      </w:r>
    </w:p>
    <w:p w:rsidR="00941161" w:rsidRDefault="00941161">
      <w:pPr>
        <w:jc w:val="right"/>
      </w:pPr>
    </w:p>
    <w:p w:rsidR="00941161" w:rsidRDefault="00B11065">
      <w:pPr>
        <w:jc w:val="center"/>
        <w:outlineLvl w:val="0"/>
        <w:rPr>
          <w:b/>
        </w:rPr>
      </w:pPr>
      <w:r>
        <w:rPr>
          <w:b/>
        </w:rPr>
        <w:t xml:space="preserve">Методика </w:t>
      </w:r>
    </w:p>
    <w:p w:rsidR="00941161" w:rsidRDefault="00B11065">
      <w:pPr>
        <w:jc w:val="center"/>
      </w:pPr>
      <w:r>
        <w:rPr>
          <w:b/>
        </w:rPr>
        <w:t>определения предельного объёма финансирования главным распорядителям средств бюджета Элисенваарского сельского поселения</w:t>
      </w:r>
    </w:p>
    <w:p w:rsidR="00941161" w:rsidRDefault="00941161">
      <w:pPr>
        <w:jc w:val="center"/>
      </w:pPr>
    </w:p>
    <w:p w:rsidR="00941161" w:rsidRDefault="00B11065">
      <w:pPr>
        <w:jc w:val="both"/>
      </w:pPr>
      <w:r>
        <w:t xml:space="preserve">     1. Для расчета предельного объёма финансирования по главному распорядителю финансовый орган:</w:t>
      </w:r>
    </w:p>
    <w:p w:rsidR="00941161" w:rsidRDefault="00B11065">
      <w:pPr>
        <w:jc w:val="both"/>
      </w:pPr>
      <w:r>
        <w:t xml:space="preserve">     </w:t>
      </w:r>
      <w:proofErr w:type="gramStart"/>
      <w:r>
        <w:t>1.1. запрашивает у главных распорядителей заявки на финансирование по первоочередным и прочим расходам, указанным в приложении 2 к настоящему Порядку, а также по расходам, связанным с обеспечением функционирования систем жизнеобеспечения и капитальным строительством, в том числе субсидиям на капитальные вложения, помесячно на период установления предельных объёмов финансирования в пределах утвержденного кассового плана исполнения бюджета Элисенваарского сельского поселения (далее – Заявка на</w:t>
      </w:r>
      <w:proofErr w:type="gramEnd"/>
      <w:r>
        <w:t xml:space="preserve"> финансирование);</w:t>
      </w:r>
    </w:p>
    <w:p w:rsidR="00941161" w:rsidRDefault="00B11065">
      <w:pPr>
        <w:jc w:val="both"/>
      </w:pPr>
      <w:r>
        <w:t xml:space="preserve">     1.2. определяет общий объём расходов на период установления предельных объёмов финансирования, исходя из ожидаемого поступления доходов в бюджет Элисенваарского сельского поселения, в том числе по источникам финансирования дефицита бюджета, а также выплат по источникам финансирования дефицита бюджета;</w:t>
      </w:r>
    </w:p>
    <w:p w:rsidR="00941161" w:rsidRDefault="00B11065">
      <w:pPr>
        <w:jc w:val="both"/>
      </w:pPr>
      <w:r>
        <w:t xml:space="preserve">     1.3. определяет объём временного кассового разрыва;</w:t>
      </w:r>
    </w:p>
    <w:p w:rsidR="00941161" w:rsidRDefault="00B11065">
      <w:pPr>
        <w:jc w:val="both"/>
      </w:pPr>
      <w:r>
        <w:t xml:space="preserve">     1.4. определяет, исходя из возможностей доходной части бюджета, долю финансирования прочих расходов главного распорядителя, по следующей формуле:</w:t>
      </w:r>
    </w:p>
    <w:p w:rsidR="00941161" w:rsidRDefault="00B11065">
      <w:pPr>
        <w:jc w:val="both"/>
      </w:pPr>
      <w:r>
        <w:t xml:space="preserve">                           </w:t>
      </w:r>
      <w:r>
        <w:rPr>
          <w:lang w:val="en-US"/>
        </w:rPr>
        <w:t>d</w:t>
      </w:r>
      <w:r>
        <w:t xml:space="preserve"> = (ОФ прочие – КР)/ОФ прочие, где</w:t>
      </w:r>
    </w:p>
    <w:p w:rsidR="00941161" w:rsidRDefault="00B11065">
      <w:pPr>
        <w:jc w:val="both"/>
      </w:pPr>
      <w:r>
        <w:t xml:space="preserve">     </w:t>
      </w:r>
      <w:r>
        <w:rPr>
          <w:lang w:val="en-US"/>
        </w:rPr>
        <w:t>d</w:t>
      </w:r>
      <w:r>
        <w:t xml:space="preserve"> – </w:t>
      </w:r>
      <w:proofErr w:type="gramStart"/>
      <w:r>
        <w:t>доля</w:t>
      </w:r>
      <w:proofErr w:type="gramEnd"/>
      <w:r>
        <w:t xml:space="preserve"> финансирования прочих расходов;</w:t>
      </w:r>
    </w:p>
    <w:p w:rsidR="00941161" w:rsidRDefault="00B11065">
      <w:pPr>
        <w:jc w:val="both"/>
      </w:pPr>
      <w:r>
        <w:t xml:space="preserve">     </w:t>
      </w:r>
      <w:proofErr w:type="gramStart"/>
      <w:r>
        <w:t>КР</w:t>
      </w:r>
      <w:proofErr w:type="gramEnd"/>
      <w:r>
        <w:t xml:space="preserve"> – объём временного кассового разрыва на период установления предельных объёмов финансирования;</w:t>
      </w:r>
    </w:p>
    <w:p w:rsidR="00941161" w:rsidRDefault="00B11065">
      <w:pPr>
        <w:jc w:val="both"/>
      </w:pPr>
      <w:r>
        <w:t xml:space="preserve">     ОФ прочие – общий объём финансирования прочих расходов по всем главным </w:t>
      </w:r>
      <w:proofErr w:type="gramStart"/>
      <w:r>
        <w:t>распорядителям</w:t>
      </w:r>
      <w:proofErr w:type="gramEnd"/>
      <w:r>
        <w:t xml:space="preserve"> на основе представленных главными распорядителями Заявок на финансирование.</w:t>
      </w:r>
    </w:p>
    <w:p w:rsidR="00941161" w:rsidRDefault="00B11065">
      <w:pPr>
        <w:jc w:val="both"/>
      </w:pPr>
      <w:r>
        <w:t xml:space="preserve">     В случае если объём временного кассового разрыва превышает заявленные объёмы финансирования по прочим расходам в рамках утвержденного кассового плана исполнения бюджета Элисенваарского сельского поселения, предельный объём финансирования прочих расходов принимается равным нулю. С главными распорядителями проводится работа по корректировке Заявок на финансирование на предмет отнесения части первоочередных расходов на более поздний период.</w:t>
      </w:r>
    </w:p>
    <w:p w:rsidR="00941161" w:rsidRDefault="00B11065">
      <w:pPr>
        <w:jc w:val="both"/>
      </w:pPr>
      <w:r>
        <w:t xml:space="preserve">     2.Предельные объёмы финансирования по главному распорядителю рассчитываются по следующей формуле:</w:t>
      </w:r>
    </w:p>
    <w:p w:rsidR="00941161" w:rsidRDefault="00B11065">
      <w:pPr>
        <w:jc w:val="both"/>
      </w:pPr>
      <w:r>
        <w:t xml:space="preserve">     </w:t>
      </w:r>
    </w:p>
    <w:p w:rsidR="00941161" w:rsidRDefault="00B11065">
      <w:pPr>
        <w:jc w:val="both"/>
        <w:outlineLvl w:val="0"/>
      </w:pPr>
      <w:r>
        <w:t xml:space="preserve">     ПОФ </w:t>
      </w:r>
      <w:proofErr w:type="spellStart"/>
      <w:r>
        <w:t>грбс</w:t>
      </w:r>
      <w:proofErr w:type="spellEnd"/>
      <w:r>
        <w:t xml:space="preserve"> = ПОФ </w:t>
      </w:r>
      <w:proofErr w:type="gramStart"/>
      <w:r>
        <w:t>п</w:t>
      </w:r>
      <w:proofErr w:type="gramEnd"/>
      <w:r>
        <w:t xml:space="preserve">/очередные </w:t>
      </w:r>
      <w:proofErr w:type="spellStart"/>
      <w:r>
        <w:t>грбс</w:t>
      </w:r>
      <w:proofErr w:type="spellEnd"/>
      <w:r>
        <w:t xml:space="preserve"> +ПОФ прочие </w:t>
      </w:r>
      <w:proofErr w:type="spellStart"/>
      <w:r>
        <w:t>грбс</w:t>
      </w:r>
      <w:proofErr w:type="spellEnd"/>
      <w:r>
        <w:t xml:space="preserve"> + ПОФ ж/</w:t>
      </w:r>
      <w:proofErr w:type="spellStart"/>
      <w:r>
        <w:t>обеспеч.кап.стр</w:t>
      </w:r>
      <w:proofErr w:type="spellEnd"/>
      <w:r>
        <w:t>., где</w:t>
      </w:r>
    </w:p>
    <w:p w:rsidR="00941161" w:rsidRDefault="00941161">
      <w:pPr>
        <w:jc w:val="both"/>
      </w:pPr>
    </w:p>
    <w:p w:rsidR="00941161" w:rsidRDefault="00B11065">
      <w:pPr>
        <w:jc w:val="both"/>
      </w:pPr>
      <w:r>
        <w:t xml:space="preserve">     ПОФ </w:t>
      </w:r>
      <w:proofErr w:type="spellStart"/>
      <w:r>
        <w:t>грбс</w:t>
      </w:r>
      <w:proofErr w:type="spellEnd"/>
      <w:r>
        <w:t xml:space="preserve"> – предельные объёмы финансирования главному распорядителю на период, установленный правовым актом. В случае установления предельных объёмов финансирования на квартал предельные объёмы финансирования главному распорядителю определяются по месяцам;</w:t>
      </w:r>
    </w:p>
    <w:p w:rsidR="00941161" w:rsidRDefault="00B11065">
      <w:pPr>
        <w:jc w:val="both"/>
      </w:pPr>
      <w:r>
        <w:t xml:space="preserve">     ПОФ </w:t>
      </w:r>
      <w:proofErr w:type="gramStart"/>
      <w:r>
        <w:t>п</w:t>
      </w:r>
      <w:proofErr w:type="gramEnd"/>
      <w:r>
        <w:t xml:space="preserve">/очередные </w:t>
      </w:r>
      <w:proofErr w:type="spellStart"/>
      <w:r>
        <w:t>грбс</w:t>
      </w:r>
      <w:proofErr w:type="spellEnd"/>
      <w:r>
        <w:t xml:space="preserve"> – предельные объёмы финансирования главному распорядителю по первоочередным расходам, указанным в приложении 2 к настоящему Порядку, определяемые с учетом Заявок на финансирование, представленных главными распорядителями;</w:t>
      </w:r>
    </w:p>
    <w:p w:rsidR="00941161" w:rsidRDefault="00B11065">
      <w:pPr>
        <w:jc w:val="both"/>
      </w:pPr>
      <w:r>
        <w:t xml:space="preserve">     ПОФ прочие </w:t>
      </w:r>
      <w:proofErr w:type="spellStart"/>
      <w:r>
        <w:t>грбс</w:t>
      </w:r>
      <w:proofErr w:type="spellEnd"/>
      <w:r>
        <w:t xml:space="preserve"> – предельные объёмы финансирования главному распорядителю по прочим расходам, указанным в приложении 2 к настоящему Порядку, за исключением расходов, связанных с обеспечением функционирования систем жизнеобеспечения и капитальным строительством, рассчитанные по формуле:</w:t>
      </w:r>
    </w:p>
    <w:p w:rsidR="00941161" w:rsidRDefault="00B11065">
      <w:pPr>
        <w:jc w:val="both"/>
      </w:pPr>
      <w:r>
        <w:t xml:space="preserve">                              ПОФ прочие </w:t>
      </w:r>
      <w:proofErr w:type="spellStart"/>
      <w:r>
        <w:t>грбс</w:t>
      </w:r>
      <w:proofErr w:type="spellEnd"/>
      <w:r>
        <w:t xml:space="preserve"> = ОФ прочие </w:t>
      </w:r>
      <w:proofErr w:type="spellStart"/>
      <w:r>
        <w:t>грбс</w:t>
      </w:r>
      <w:proofErr w:type="spellEnd"/>
      <w:r>
        <w:t xml:space="preserve"> * d, где</w:t>
      </w:r>
    </w:p>
    <w:p w:rsidR="00941161" w:rsidRDefault="00B11065">
      <w:pPr>
        <w:jc w:val="both"/>
      </w:pPr>
      <w:r>
        <w:t xml:space="preserve">     ОФ прочие </w:t>
      </w:r>
      <w:proofErr w:type="spellStart"/>
      <w:r>
        <w:t>грбс</w:t>
      </w:r>
      <w:proofErr w:type="spellEnd"/>
      <w:r>
        <w:t xml:space="preserve"> – объём финансирования прочих расходов главного распорядителя в соответствии с представленной главным распорядителем Заявкой на финансирование;</w:t>
      </w:r>
    </w:p>
    <w:p w:rsidR="00941161" w:rsidRDefault="00B11065">
      <w:pPr>
        <w:jc w:val="both"/>
      </w:pPr>
      <w:r>
        <w:t xml:space="preserve">     ПОФ ж/</w:t>
      </w:r>
      <w:proofErr w:type="spellStart"/>
      <w:r>
        <w:t>обеспеч</w:t>
      </w:r>
      <w:proofErr w:type="spellEnd"/>
      <w:r>
        <w:t xml:space="preserve">. </w:t>
      </w:r>
      <w:proofErr w:type="spellStart"/>
      <w:r>
        <w:t>кап</w:t>
      </w:r>
      <w:proofErr w:type="gramStart"/>
      <w:r>
        <w:t>.с</w:t>
      </w:r>
      <w:proofErr w:type="gramEnd"/>
      <w:r>
        <w:t>тр</w:t>
      </w:r>
      <w:proofErr w:type="spellEnd"/>
      <w:r>
        <w:t>. – предельные объёмы финансирования главному распорядителю по расходам, связанным с обеспечением функционирования систем жизнеобеспечения и капитальным строительством, в том числе субсидии на капитальные вложения. Указанные расходы, принимаются в объёме, заявленном главным распорядителем на соответствующий период, но не более 1/12 от годовой суммы указанных расходов.</w:t>
      </w:r>
    </w:p>
    <w:p w:rsidR="00941161" w:rsidRDefault="00B11065">
      <w:pPr>
        <w:jc w:val="right"/>
      </w:pPr>
      <w:r>
        <w:t xml:space="preserve">    </w:t>
      </w:r>
    </w:p>
    <w:p w:rsidR="00941161" w:rsidRDefault="00941161">
      <w:pPr>
        <w:jc w:val="right"/>
      </w:pPr>
    </w:p>
    <w:p w:rsidR="00941161" w:rsidRDefault="00941161">
      <w:pPr>
        <w:jc w:val="right"/>
      </w:pPr>
    </w:p>
    <w:p w:rsidR="00941161" w:rsidRDefault="00941161">
      <w:pPr>
        <w:jc w:val="right"/>
      </w:pPr>
    </w:p>
    <w:p w:rsidR="00941161" w:rsidRDefault="00941161"/>
    <w:p w:rsidR="00941161" w:rsidRDefault="00941161"/>
    <w:p w:rsidR="00941161" w:rsidRDefault="00B11065">
      <w:pPr>
        <w:jc w:val="center"/>
        <w:outlineLvl w:val="0"/>
      </w:pPr>
      <w:r>
        <w:lastRenderedPageBreak/>
        <w:t xml:space="preserve">                                                    Приложение 2</w:t>
      </w:r>
    </w:p>
    <w:p w:rsidR="00941161" w:rsidRDefault="00B11065">
      <w:pPr>
        <w:ind w:left="5670"/>
        <w:jc w:val="both"/>
      </w:pPr>
      <w:r>
        <w:t xml:space="preserve">к Порядку утверждения и доведения до главного распорядителя </w:t>
      </w:r>
      <w:r>
        <w:rPr>
          <w:bCs/>
          <w:color w:val="000000"/>
        </w:rPr>
        <w:t>и получателей</w:t>
      </w:r>
      <w:r>
        <w:t xml:space="preserve"> средств бюджета Элисенваарского сельского поселения предельных объёмов финансирования на оплату денежных обязательств в соответствующем периоде</w:t>
      </w:r>
    </w:p>
    <w:p w:rsidR="00941161" w:rsidRDefault="00941161">
      <w:pPr>
        <w:ind w:left="5670"/>
        <w:jc w:val="both"/>
      </w:pPr>
    </w:p>
    <w:p w:rsidR="00941161" w:rsidRDefault="00B11065">
      <w:pPr>
        <w:jc w:val="center"/>
        <w:outlineLvl w:val="0"/>
        <w:rPr>
          <w:b/>
        </w:rPr>
      </w:pPr>
      <w:r>
        <w:rPr>
          <w:b/>
        </w:rPr>
        <w:t xml:space="preserve">Перечень первоочередных и прочих расходов бюджета </w:t>
      </w:r>
    </w:p>
    <w:p w:rsidR="00941161" w:rsidRDefault="00B11065">
      <w:pPr>
        <w:jc w:val="center"/>
        <w:outlineLvl w:val="0"/>
        <w:rPr>
          <w:b/>
        </w:rPr>
      </w:pPr>
      <w:r>
        <w:rPr>
          <w:b/>
        </w:rPr>
        <w:t>Элисенваарского</w:t>
      </w:r>
      <w:r>
        <w:t xml:space="preserve"> </w:t>
      </w:r>
      <w:r>
        <w:rPr>
          <w:b/>
        </w:rPr>
        <w:t>сельского поселения</w:t>
      </w:r>
    </w:p>
    <w:p w:rsidR="00941161" w:rsidRDefault="00941161">
      <w:pPr>
        <w:jc w:val="both"/>
      </w:pPr>
    </w:p>
    <w:p w:rsidR="00941161" w:rsidRDefault="00B11065">
      <w:pPr>
        <w:jc w:val="both"/>
      </w:pPr>
      <w:r>
        <w:t xml:space="preserve">     1. К первоочередным расходам бюджета Элисенваарского сельского поселения относятся:</w:t>
      </w:r>
    </w:p>
    <w:p w:rsidR="00941161" w:rsidRDefault="00B11065">
      <w:pPr>
        <w:jc w:val="both"/>
      </w:pPr>
      <w:r>
        <w:t xml:space="preserve">     1.1. выплата заработной платы и начисления на неё, в том числе по договорам гражданско-правового характера с физическими лицами;</w:t>
      </w:r>
    </w:p>
    <w:p w:rsidR="00941161" w:rsidRDefault="00B11065">
      <w:pPr>
        <w:jc w:val="both"/>
      </w:pPr>
      <w:r>
        <w:t xml:space="preserve">     1.2.социальное обеспечение населения (пособия, пенсии);</w:t>
      </w:r>
    </w:p>
    <w:p w:rsidR="00941161" w:rsidRDefault="00B11065">
      <w:pPr>
        <w:jc w:val="both"/>
      </w:pPr>
      <w:r>
        <w:t xml:space="preserve">     1.3. оплата услуг;</w:t>
      </w:r>
    </w:p>
    <w:p w:rsidR="00941161" w:rsidRDefault="00B11065">
      <w:pPr>
        <w:jc w:val="both"/>
      </w:pPr>
      <w:r>
        <w:t xml:space="preserve">     1.4.оплата прочих работ и услуг, в части исполнения публичных нормативных обязательств и предоставления пенсий, пособий, не отнесенных к публичным нормативным обязательствам;</w:t>
      </w:r>
    </w:p>
    <w:p w:rsidR="00941161" w:rsidRDefault="00B11065">
      <w:pPr>
        <w:jc w:val="both"/>
      </w:pPr>
      <w:r>
        <w:t xml:space="preserve">     1.5. приобретение горюче-смазочных материалов;</w:t>
      </w:r>
    </w:p>
    <w:p w:rsidR="00941161" w:rsidRDefault="00B11065">
      <w:pPr>
        <w:jc w:val="both"/>
      </w:pPr>
      <w:r>
        <w:t xml:space="preserve">     1.6. уплата налогов и расходы по исполнительным листам предельные сроки </w:t>
      </w:r>
      <w:proofErr w:type="gramStart"/>
      <w:r>
        <w:t>уплаты</w:t>
      </w:r>
      <w:proofErr w:type="gramEnd"/>
      <w:r>
        <w:t xml:space="preserve"> которых приходятся на период установления предельных объёмов финансирования;</w:t>
      </w:r>
    </w:p>
    <w:p w:rsidR="00941161" w:rsidRDefault="00B11065">
      <w:pPr>
        <w:jc w:val="both"/>
      </w:pPr>
      <w:r>
        <w:t xml:space="preserve">     1.7. обслуживание внутреннего долга;</w:t>
      </w:r>
    </w:p>
    <w:p w:rsidR="00941161" w:rsidRDefault="00B11065">
      <w:pPr>
        <w:jc w:val="both"/>
      </w:pPr>
      <w:r>
        <w:t xml:space="preserve">     1.8. все расходы, источником финансового обеспечения которых являются средства бюджета Элисенваарского сельского поселения – при фактическом поступлении сре</w:t>
      </w:r>
      <w:proofErr w:type="gramStart"/>
      <w:r>
        <w:t>дств в б</w:t>
      </w:r>
      <w:proofErr w:type="gramEnd"/>
      <w:r>
        <w:t xml:space="preserve">юджет </w:t>
      </w:r>
      <w:proofErr w:type="spellStart"/>
      <w:r>
        <w:t>Лахденпохского</w:t>
      </w:r>
      <w:proofErr w:type="spellEnd"/>
      <w:r>
        <w:t xml:space="preserve"> муниципального района;</w:t>
      </w:r>
    </w:p>
    <w:p w:rsidR="00941161" w:rsidRDefault="00B11065">
      <w:pPr>
        <w:jc w:val="both"/>
      </w:pPr>
      <w:r>
        <w:t xml:space="preserve">    1.9. Безвозмездные перечисления организациям, в рамках </w:t>
      </w:r>
      <w:proofErr w:type="spellStart"/>
      <w:r>
        <w:t>софинансирования</w:t>
      </w:r>
      <w:proofErr w:type="spellEnd"/>
      <w:r>
        <w:t xml:space="preserve"> за счет средств  местного бюджета;</w:t>
      </w:r>
    </w:p>
    <w:p w:rsidR="00941161" w:rsidRDefault="00B11065">
      <w:pPr>
        <w:jc w:val="both"/>
      </w:pPr>
      <w:r>
        <w:t xml:space="preserve">     1.10. средства резервного фонда Администрации Элисенваарского сельского поселения </w:t>
      </w:r>
    </w:p>
    <w:p w:rsidR="00941161" w:rsidRDefault="00B11065">
      <w:pPr>
        <w:jc w:val="both"/>
      </w:pPr>
      <w:r>
        <w:t xml:space="preserve">     2. К прочим расходам бюджета Элисенваарского сельского поселения относятся:</w:t>
      </w:r>
    </w:p>
    <w:p w:rsidR="00941161" w:rsidRDefault="00B11065">
      <w:pPr>
        <w:jc w:val="both"/>
      </w:pPr>
      <w:r>
        <w:t xml:space="preserve">     2.1. транспортные расходы;</w:t>
      </w:r>
    </w:p>
    <w:p w:rsidR="00941161" w:rsidRDefault="00B11065">
      <w:pPr>
        <w:jc w:val="both"/>
      </w:pPr>
      <w:r>
        <w:t xml:space="preserve">     2.2.прочие расходы за исключением расходов, указанных в пункте 1 настоящего приложения, а также расходов связанных с обеспечением функционирования систем жизнеобеспечения, капитальным строительством, в том числе предоставлением субсидий на капитальные вложения, и расходов финансируемых за счет дорожного фонда.</w:t>
      </w:r>
    </w:p>
    <w:p w:rsidR="00941161" w:rsidRDefault="00B11065">
      <w:pPr>
        <w:jc w:val="both"/>
      </w:pPr>
      <w:r>
        <w:t xml:space="preserve">     2.3.увеличение стоимости основных средств, за исключением расходов, связанных с капитальным строительством;</w:t>
      </w:r>
    </w:p>
    <w:p w:rsidR="00941161" w:rsidRDefault="00B11065">
      <w:pPr>
        <w:jc w:val="both"/>
      </w:pPr>
      <w:r>
        <w:t xml:space="preserve">     2.4.перечисление безвозмездных перечислений организациям, за исключением муниципальных.</w:t>
      </w:r>
    </w:p>
    <w:p w:rsidR="00941161" w:rsidRDefault="00941161">
      <w:pPr>
        <w:jc w:val="right"/>
        <w:outlineLvl w:val="0"/>
      </w:pPr>
    </w:p>
    <w:p w:rsidR="00941161" w:rsidRDefault="00941161">
      <w:pPr>
        <w:jc w:val="right"/>
        <w:outlineLvl w:val="0"/>
      </w:pPr>
    </w:p>
    <w:p w:rsidR="00941161" w:rsidRDefault="00941161">
      <w:pPr>
        <w:jc w:val="right"/>
        <w:outlineLvl w:val="0"/>
      </w:pPr>
    </w:p>
    <w:p w:rsidR="00941161" w:rsidRDefault="00941161">
      <w:pPr>
        <w:jc w:val="right"/>
        <w:outlineLvl w:val="0"/>
      </w:pPr>
    </w:p>
    <w:p w:rsidR="00941161" w:rsidRDefault="00941161">
      <w:pPr>
        <w:jc w:val="right"/>
        <w:outlineLvl w:val="0"/>
      </w:pPr>
    </w:p>
    <w:p w:rsidR="00941161" w:rsidRDefault="00941161">
      <w:pPr>
        <w:jc w:val="right"/>
        <w:outlineLvl w:val="0"/>
      </w:pPr>
    </w:p>
    <w:p w:rsidR="00941161" w:rsidRDefault="00941161">
      <w:pPr>
        <w:jc w:val="right"/>
        <w:outlineLvl w:val="0"/>
      </w:pPr>
    </w:p>
    <w:p w:rsidR="00941161" w:rsidRDefault="00941161">
      <w:pPr>
        <w:jc w:val="right"/>
        <w:outlineLvl w:val="0"/>
      </w:pPr>
    </w:p>
    <w:p w:rsidR="00941161" w:rsidRDefault="00941161">
      <w:pPr>
        <w:jc w:val="right"/>
        <w:outlineLvl w:val="0"/>
      </w:pPr>
    </w:p>
    <w:p w:rsidR="00941161" w:rsidRDefault="00941161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5C6D4F" w:rsidRDefault="005C6D4F">
      <w:pPr>
        <w:jc w:val="right"/>
        <w:outlineLvl w:val="0"/>
      </w:pPr>
    </w:p>
    <w:p w:rsidR="00941161" w:rsidRDefault="00941161">
      <w:pPr>
        <w:outlineLvl w:val="0"/>
      </w:pPr>
    </w:p>
    <w:p w:rsidR="00941161" w:rsidRDefault="00941161">
      <w:pPr>
        <w:outlineLvl w:val="0"/>
      </w:pPr>
    </w:p>
    <w:p w:rsidR="00941161" w:rsidRDefault="00B11065">
      <w:pPr>
        <w:ind w:left="4962"/>
        <w:jc w:val="both"/>
        <w:outlineLvl w:val="0"/>
      </w:pPr>
      <w:r>
        <w:lastRenderedPageBreak/>
        <w:t>Приложение 3</w:t>
      </w:r>
    </w:p>
    <w:p w:rsidR="00941161" w:rsidRDefault="00B11065">
      <w:pPr>
        <w:tabs>
          <w:tab w:val="left" w:pos="4111"/>
          <w:tab w:val="left" w:pos="4962"/>
        </w:tabs>
        <w:ind w:left="4962"/>
        <w:jc w:val="both"/>
      </w:pPr>
      <w:r>
        <w:t xml:space="preserve">к Порядку утверждения и доведения до главного распорядителя </w:t>
      </w:r>
      <w:r>
        <w:rPr>
          <w:bCs/>
          <w:color w:val="000000"/>
        </w:rPr>
        <w:t>и получателей</w:t>
      </w:r>
      <w:r>
        <w:t xml:space="preserve"> средств бюджета Элисенваарского сельского поселения предельных объёмов финансирования на оплату денежных обязательств в соответствующем периоде</w:t>
      </w:r>
    </w:p>
    <w:p w:rsidR="00941161" w:rsidRDefault="00941161">
      <w:pPr>
        <w:jc w:val="right"/>
      </w:pPr>
    </w:p>
    <w:p w:rsidR="00941161" w:rsidRDefault="00941161">
      <w:pPr>
        <w:jc w:val="right"/>
      </w:pPr>
    </w:p>
    <w:p w:rsidR="00941161" w:rsidRDefault="00B11065">
      <w:pPr>
        <w:jc w:val="center"/>
      </w:pPr>
      <w:r>
        <w:t xml:space="preserve">РАСПРЕДЕЛЕНИЕ ПРЕДЕЛЬНЫХ ОБЪЁМОВ ФИНАНСИРОВАНИЯ </w:t>
      </w:r>
    </w:p>
    <w:p w:rsidR="00941161" w:rsidRDefault="00B11065">
      <w:pPr>
        <w:jc w:val="center"/>
      </w:pPr>
      <w:r>
        <w:t>НА _____________20____ГОДА</w:t>
      </w:r>
    </w:p>
    <w:p w:rsidR="00941161" w:rsidRDefault="00B11065">
      <w:pPr>
        <w:jc w:val="center"/>
      </w:pPr>
      <w:r>
        <w:t>(месяц, квартал)</w:t>
      </w:r>
    </w:p>
    <w:p w:rsidR="00941161" w:rsidRDefault="00B11065">
      <w:pPr>
        <w:jc w:val="center"/>
      </w:pPr>
      <w:r>
        <w:t>Основание ___________________________________________</w:t>
      </w:r>
    </w:p>
    <w:p w:rsidR="00941161" w:rsidRDefault="00B11065">
      <w:pPr>
        <w:jc w:val="right"/>
      </w:pPr>
      <w:r>
        <w:t>(тыс. руб.)</w:t>
      </w:r>
    </w:p>
    <w:p w:rsidR="00941161" w:rsidRDefault="00941161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9"/>
        <w:gridCol w:w="701"/>
        <w:gridCol w:w="716"/>
        <w:gridCol w:w="923"/>
        <w:gridCol w:w="1279"/>
        <w:gridCol w:w="2225"/>
        <w:gridCol w:w="2332"/>
      </w:tblGrid>
      <w:tr w:rsidR="00941161">
        <w:trPr>
          <w:gridAfter w:val="1"/>
          <w:wAfter w:w="1134" w:type="dxa"/>
          <w:cantSplit/>
          <w:trHeight w:val="180"/>
        </w:trPr>
        <w:tc>
          <w:tcPr>
            <w:tcW w:w="1972" w:type="dxa"/>
            <w:vMerge w:val="restart"/>
          </w:tcPr>
          <w:p w:rsidR="00941161" w:rsidRDefault="00B11065">
            <w:pPr>
              <w:jc w:val="both"/>
            </w:pPr>
            <w:r>
              <w:t>Наименование главного распорядителя</w:t>
            </w:r>
          </w:p>
        </w:tc>
        <w:tc>
          <w:tcPr>
            <w:tcW w:w="1255" w:type="dxa"/>
            <w:gridSpan w:val="2"/>
            <w:vMerge w:val="restart"/>
          </w:tcPr>
          <w:p w:rsidR="00941161" w:rsidRDefault="00B11065">
            <w:pPr>
              <w:jc w:val="both"/>
            </w:pPr>
            <w:r>
              <w:t>Код главы</w:t>
            </w:r>
          </w:p>
        </w:tc>
        <w:tc>
          <w:tcPr>
            <w:tcW w:w="1134" w:type="dxa"/>
            <w:vMerge w:val="restart"/>
          </w:tcPr>
          <w:p w:rsidR="00941161" w:rsidRDefault="00B11065">
            <w:pPr>
              <w:jc w:val="both"/>
            </w:pPr>
            <w:r>
              <w:t>ПОФ, всего*</w:t>
            </w:r>
          </w:p>
        </w:tc>
        <w:tc>
          <w:tcPr>
            <w:tcW w:w="5670" w:type="dxa"/>
            <w:gridSpan w:val="2"/>
          </w:tcPr>
          <w:p w:rsidR="00941161" w:rsidRDefault="00B11065">
            <w:pPr>
              <w:jc w:val="both"/>
            </w:pPr>
            <w:r>
              <w:t xml:space="preserve">              В том числе*</w:t>
            </w:r>
          </w:p>
        </w:tc>
      </w:tr>
      <w:tr w:rsidR="00941161">
        <w:trPr>
          <w:cantSplit/>
          <w:trHeight w:val="150"/>
        </w:trPr>
        <w:tc>
          <w:tcPr>
            <w:tcW w:w="1972" w:type="dxa"/>
            <w:vMerge/>
          </w:tcPr>
          <w:p w:rsidR="00941161" w:rsidRDefault="00941161">
            <w:pPr>
              <w:jc w:val="both"/>
            </w:pPr>
          </w:p>
        </w:tc>
        <w:tc>
          <w:tcPr>
            <w:tcW w:w="1255" w:type="dxa"/>
            <w:gridSpan w:val="2"/>
            <w:vMerge/>
          </w:tcPr>
          <w:p w:rsidR="00941161" w:rsidRDefault="00941161">
            <w:pPr>
              <w:jc w:val="both"/>
            </w:pPr>
          </w:p>
        </w:tc>
        <w:tc>
          <w:tcPr>
            <w:tcW w:w="1134" w:type="dxa"/>
            <w:vMerge/>
          </w:tcPr>
          <w:p w:rsidR="00941161" w:rsidRDefault="00941161">
            <w:pPr>
              <w:jc w:val="both"/>
            </w:pPr>
          </w:p>
        </w:tc>
        <w:tc>
          <w:tcPr>
            <w:tcW w:w="1491" w:type="dxa"/>
          </w:tcPr>
          <w:p w:rsidR="00941161" w:rsidRDefault="00B11065">
            <w:pPr>
              <w:jc w:val="both"/>
            </w:pPr>
            <w:proofErr w:type="spellStart"/>
            <w:r>
              <w:t>Перво</w:t>
            </w:r>
            <w:proofErr w:type="spellEnd"/>
            <w:r>
              <w:t>-</w:t>
            </w:r>
          </w:p>
          <w:p w:rsidR="00941161" w:rsidRDefault="00B11065">
            <w:pPr>
              <w:jc w:val="both"/>
            </w:pPr>
            <w:r>
              <w:t>очередные</w:t>
            </w:r>
          </w:p>
        </w:tc>
        <w:tc>
          <w:tcPr>
            <w:tcW w:w="1202" w:type="dxa"/>
          </w:tcPr>
          <w:p w:rsidR="00941161" w:rsidRDefault="00B11065">
            <w:pPr>
              <w:jc w:val="both"/>
            </w:pPr>
            <w:r>
              <w:t>прочие</w:t>
            </w:r>
          </w:p>
        </w:tc>
        <w:tc>
          <w:tcPr>
            <w:tcW w:w="2977" w:type="dxa"/>
          </w:tcPr>
          <w:p w:rsidR="00941161" w:rsidRDefault="00B11065">
            <w:pPr>
              <w:jc w:val="both"/>
            </w:pPr>
            <w:r>
              <w:t xml:space="preserve">Расходы, связанные с обеспечением функционирования систем жизнеобеспечения и капитальным строительством, в </w:t>
            </w:r>
            <w:proofErr w:type="spellStart"/>
            <w:r>
              <w:t>т.ч</w:t>
            </w:r>
            <w:proofErr w:type="spellEnd"/>
            <w:r>
              <w:t>. субсидии на капитальные вложения</w:t>
            </w:r>
          </w:p>
        </w:tc>
      </w:tr>
      <w:tr w:rsidR="00941161">
        <w:tc>
          <w:tcPr>
            <w:tcW w:w="1972" w:type="dxa"/>
          </w:tcPr>
          <w:p w:rsidR="00941161" w:rsidRDefault="00941161">
            <w:pPr>
              <w:jc w:val="both"/>
            </w:pPr>
          </w:p>
        </w:tc>
        <w:tc>
          <w:tcPr>
            <w:tcW w:w="1255" w:type="dxa"/>
            <w:gridSpan w:val="2"/>
          </w:tcPr>
          <w:p w:rsidR="00941161" w:rsidRDefault="00941161">
            <w:pPr>
              <w:jc w:val="both"/>
            </w:pPr>
          </w:p>
        </w:tc>
        <w:tc>
          <w:tcPr>
            <w:tcW w:w="1134" w:type="dxa"/>
          </w:tcPr>
          <w:p w:rsidR="00941161" w:rsidRDefault="00941161">
            <w:pPr>
              <w:jc w:val="both"/>
            </w:pPr>
          </w:p>
        </w:tc>
        <w:tc>
          <w:tcPr>
            <w:tcW w:w="1491" w:type="dxa"/>
          </w:tcPr>
          <w:p w:rsidR="00941161" w:rsidRDefault="00941161">
            <w:pPr>
              <w:jc w:val="both"/>
            </w:pPr>
          </w:p>
        </w:tc>
        <w:tc>
          <w:tcPr>
            <w:tcW w:w="1202" w:type="dxa"/>
          </w:tcPr>
          <w:p w:rsidR="00941161" w:rsidRDefault="00941161">
            <w:pPr>
              <w:jc w:val="both"/>
            </w:pPr>
          </w:p>
        </w:tc>
        <w:tc>
          <w:tcPr>
            <w:tcW w:w="2977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1972" w:type="dxa"/>
          </w:tcPr>
          <w:p w:rsidR="00941161" w:rsidRDefault="00941161">
            <w:pPr>
              <w:jc w:val="both"/>
            </w:pPr>
          </w:p>
        </w:tc>
        <w:tc>
          <w:tcPr>
            <w:tcW w:w="1255" w:type="dxa"/>
            <w:gridSpan w:val="2"/>
          </w:tcPr>
          <w:p w:rsidR="00941161" w:rsidRDefault="00941161">
            <w:pPr>
              <w:jc w:val="both"/>
            </w:pPr>
          </w:p>
        </w:tc>
        <w:tc>
          <w:tcPr>
            <w:tcW w:w="1134" w:type="dxa"/>
          </w:tcPr>
          <w:p w:rsidR="00941161" w:rsidRDefault="00941161">
            <w:pPr>
              <w:jc w:val="both"/>
            </w:pPr>
          </w:p>
        </w:tc>
        <w:tc>
          <w:tcPr>
            <w:tcW w:w="1491" w:type="dxa"/>
          </w:tcPr>
          <w:p w:rsidR="00941161" w:rsidRDefault="00941161">
            <w:pPr>
              <w:jc w:val="both"/>
            </w:pPr>
          </w:p>
        </w:tc>
        <w:tc>
          <w:tcPr>
            <w:tcW w:w="1202" w:type="dxa"/>
          </w:tcPr>
          <w:p w:rsidR="00941161" w:rsidRDefault="00941161">
            <w:pPr>
              <w:jc w:val="both"/>
            </w:pPr>
          </w:p>
        </w:tc>
        <w:tc>
          <w:tcPr>
            <w:tcW w:w="2977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1972" w:type="dxa"/>
          </w:tcPr>
          <w:p w:rsidR="00941161" w:rsidRDefault="00941161">
            <w:pPr>
              <w:jc w:val="both"/>
            </w:pPr>
          </w:p>
        </w:tc>
        <w:tc>
          <w:tcPr>
            <w:tcW w:w="1255" w:type="dxa"/>
            <w:gridSpan w:val="2"/>
          </w:tcPr>
          <w:p w:rsidR="00941161" w:rsidRDefault="00941161">
            <w:pPr>
              <w:jc w:val="both"/>
            </w:pPr>
          </w:p>
        </w:tc>
        <w:tc>
          <w:tcPr>
            <w:tcW w:w="1134" w:type="dxa"/>
          </w:tcPr>
          <w:p w:rsidR="00941161" w:rsidRDefault="00941161">
            <w:pPr>
              <w:jc w:val="both"/>
            </w:pPr>
          </w:p>
        </w:tc>
        <w:tc>
          <w:tcPr>
            <w:tcW w:w="1491" w:type="dxa"/>
          </w:tcPr>
          <w:p w:rsidR="00941161" w:rsidRDefault="00941161">
            <w:pPr>
              <w:jc w:val="both"/>
            </w:pPr>
          </w:p>
        </w:tc>
        <w:tc>
          <w:tcPr>
            <w:tcW w:w="1202" w:type="dxa"/>
          </w:tcPr>
          <w:p w:rsidR="00941161" w:rsidRDefault="00941161">
            <w:pPr>
              <w:jc w:val="both"/>
            </w:pPr>
          </w:p>
        </w:tc>
        <w:tc>
          <w:tcPr>
            <w:tcW w:w="2977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1972" w:type="dxa"/>
          </w:tcPr>
          <w:p w:rsidR="00941161" w:rsidRDefault="00941161">
            <w:pPr>
              <w:jc w:val="both"/>
            </w:pPr>
          </w:p>
        </w:tc>
        <w:tc>
          <w:tcPr>
            <w:tcW w:w="1255" w:type="dxa"/>
            <w:gridSpan w:val="2"/>
          </w:tcPr>
          <w:p w:rsidR="00941161" w:rsidRDefault="00941161">
            <w:pPr>
              <w:jc w:val="both"/>
            </w:pPr>
          </w:p>
        </w:tc>
        <w:tc>
          <w:tcPr>
            <w:tcW w:w="1134" w:type="dxa"/>
          </w:tcPr>
          <w:p w:rsidR="00941161" w:rsidRDefault="00941161">
            <w:pPr>
              <w:jc w:val="both"/>
            </w:pPr>
          </w:p>
        </w:tc>
        <w:tc>
          <w:tcPr>
            <w:tcW w:w="1491" w:type="dxa"/>
          </w:tcPr>
          <w:p w:rsidR="00941161" w:rsidRDefault="00941161">
            <w:pPr>
              <w:jc w:val="both"/>
            </w:pPr>
          </w:p>
        </w:tc>
        <w:tc>
          <w:tcPr>
            <w:tcW w:w="1202" w:type="dxa"/>
          </w:tcPr>
          <w:p w:rsidR="00941161" w:rsidRDefault="00941161">
            <w:pPr>
              <w:jc w:val="both"/>
            </w:pPr>
          </w:p>
        </w:tc>
        <w:tc>
          <w:tcPr>
            <w:tcW w:w="2977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1972" w:type="dxa"/>
          </w:tcPr>
          <w:p w:rsidR="00941161" w:rsidRDefault="00941161">
            <w:pPr>
              <w:jc w:val="both"/>
            </w:pPr>
          </w:p>
        </w:tc>
        <w:tc>
          <w:tcPr>
            <w:tcW w:w="1255" w:type="dxa"/>
            <w:gridSpan w:val="2"/>
          </w:tcPr>
          <w:p w:rsidR="00941161" w:rsidRDefault="00941161">
            <w:pPr>
              <w:jc w:val="both"/>
            </w:pPr>
          </w:p>
        </w:tc>
        <w:tc>
          <w:tcPr>
            <w:tcW w:w="1134" w:type="dxa"/>
          </w:tcPr>
          <w:p w:rsidR="00941161" w:rsidRDefault="00941161">
            <w:pPr>
              <w:jc w:val="both"/>
            </w:pPr>
          </w:p>
        </w:tc>
        <w:tc>
          <w:tcPr>
            <w:tcW w:w="1491" w:type="dxa"/>
          </w:tcPr>
          <w:p w:rsidR="00941161" w:rsidRDefault="00941161">
            <w:pPr>
              <w:jc w:val="both"/>
            </w:pPr>
          </w:p>
        </w:tc>
        <w:tc>
          <w:tcPr>
            <w:tcW w:w="1202" w:type="dxa"/>
          </w:tcPr>
          <w:p w:rsidR="00941161" w:rsidRDefault="00941161">
            <w:pPr>
              <w:jc w:val="both"/>
            </w:pPr>
          </w:p>
        </w:tc>
        <w:tc>
          <w:tcPr>
            <w:tcW w:w="2977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1972" w:type="dxa"/>
          </w:tcPr>
          <w:p w:rsidR="00941161" w:rsidRDefault="00941161">
            <w:pPr>
              <w:jc w:val="both"/>
            </w:pPr>
          </w:p>
        </w:tc>
        <w:tc>
          <w:tcPr>
            <w:tcW w:w="1255" w:type="dxa"/>
            <w:gridSpan w:val="2"/>
          </w:tcPr>
          <w:p w:rsidR="00941161" w:rsidRDefault="00941161">
            <w:pPr>
              <w:jc w:val="both"/>
            </w:pPr>
          </w:p>
        </w:tc>
        <w:tc>
          <w:tcPr>
            <w:tcW w:w="1134" w:type="dxa"/>
          </w:tcPr>
          <w:p w:rsidR="00941161" w:rsidRDefault="00941161">
            <w:pPr>
              <w:jc w:val="both"/>
            </w:pPr>
          </w:p>
        </w:tc>
        <w:tc>
          <w:tcPr>
            <w:tcW w:w="1491" w:type="dxa"/>
          </w:tcPr>
          <w:p w:rsidR="00941161" w:rsidRDefault="00941161">
            <w:pPr>
              <w:jc w:val="both"/>
            </w:pPr>
          </w:p>
        </w:tc>
        <w:tc>
          <w:tcPr>
            <w:tcW w:w="1202" w:type="dxa"/>
          </w:tcPr>
          <w:p w:rsidR="00941161" w:rsidRDefault="00941161">
            <w:pPr>
              <w:jc w:val="both"/>
            </w:pPr>
          </w:p>
        </w:tc>
        <w:tc>
          <w:tcPr>
            <w:tcW w:w="2977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3227" w:type="dxa"/>
            <w:gridSpan w:val="2"/>
          </w:tcPr>
          <w:p w:rsidR="00941161" w:rsidRDefault="00B11065">
            <w:pPr>
              <w:jc w:val="both"/>
            </w:pPr>
            <w:r>
              <w:t>ИТОГО</w:t>
            </w:r>
          </w:p>
        </w:tc>
        <w:tc>
          <w:tcPr>
            <w:tcW w:w="1134" w:type="dxa"/>
          </w:tcPr>
          <w:p w:rsidR="00941161" w:rsidRDefault="00941161">
            <w:pPr>
              <w:jc w:val="both"/>
            </w:pPr>
          </w:p>
        </w:tc>
        <w:tc>
          <w:tcPr>
            <w:tcW w:w="1491" w:type="dxa"/>
            <w:gridSpan w:val="2"/>
          </w:tcPr>
          <w:p w:rsidR="00941161" w:rsidRDefault="00941161">
            <w:pPr>
              <w:jc w:val="both"/>
            </w:pPr>
          </w:p>
        </w:tc>
        <w:tc>
          <w:tcPr>
            <w:tcW w:w="1202" w:type="dxa"/>
          </w:tcPr>
          <w:p w:rsidR="00941161" w:rsidRDefault="00941161">
            <w:pPr>
              <w:jc w:val="both"/>
            </w:pPr>
          </w:p>
        </w:tc>
        <w:tc>
          <w:tcPr>
            <w:tcW w:w="2977" w:type="dxa"/>
          </w:tcPr>
          <w:p w:rsidR="00941161" w:rsidRDefault="00941161">
            <w:pPr>
              <w:jc w:val="both"/>
            </w:pPr>
          </w:p>
        </w:tc>
      </w:tr>
    </w:tbl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B11065">
      <w:pPr>
        <w:jc w:val="both"/>
      </w:pPr>
      <w:r>
        <w:t>Руководитель финансового органа ______________ (расшифровка)</w:t>
      </w: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B11065">
      <w:pPr>
        <w:jc w:val="both"/>
      </w:pPr>
      <w:r>
        <w:t>* - в случае установления предельных объёмов финансирования на квартал оформляется в разрезе месяцев</w:t>
      </w:r>
    </w:p>
    <w:p w:rsidR="00941161" w:rsidRDefault="00941161">
      <w:pPr>
        <w:jc w:val="right"/>
        <w:outlineLvl w:val="0"/>
      </w:pPr>
    </w:p>
    <w:p w:rsidR="005C6D4F" w:rsidRDefault="005C6D4F">
      <w:pPr>
        <w:outlineLvl w:val="0"/>
      </w:pPr>
    </w:p>
    <w:p w:rsidR="00941161" w:rsidRDefault="00941161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5C6D4F" w:rsidRDefault="005C6D4F">
      <w:pPr>
        <w:outlineLvl w:val="0"/>
      </w:pPr>
    </w:p>
    <w:p w:rsidR="00941161" w:rsidRDefault="00941161">
      <w:pPr>
        <w:jc w:val="right"/>
        <w:outlineLvl w:val="0"/>
      </w:pPr>
    </w:p>
    <w:p w:rsidR="00941161" w:rsidRDefault="00B11065">
      <w:pPr>
        <w:ind w:left="5103"/>
        <w:jc w:val="both"/>
        <w:outlineLvl w:val="0"/>
      </w:pPr>
      <w:r>
        <w:lastRenderedPageBreak/>
        <w:t>Приложение 4</w:t>
      </w:r>
    </w:p>
    <w:p w:rsidR="00941161" w:rsidRDefault="00B11065">
      <w:pPr>
        <w:ind w:left="5103"/>
        <w:jc w:val="both"/>
      </w:pPr>
      <w:r>
        <w:t xml:space="preserve">к Порядку утверждения и доведения до главного распорядителя </w:t>
      </w:r>
      <w:r>
        <w:rPr>
          <w:bCs/>
          <w:color w:val="000000"/>
        </w:rPr>
        <w:t>и получателей</w:t>
      </w:r>
      <w:r>
        <w:t xml:space="preserve"> средств бюджета Элисенваарского сельского поселения предельных объёмов финансирования на оплату денежных обязательств в соответствующем периоде</w:t>
      </w: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B11065">
      <w:pPr>
        <w:jc w:val="center"/>
        <w:rPr>
          <w:b/>
        </w:rPr>
      </w:pPr>
      <w:r>
        <w:rPr>
          <w:b/>
        </w:rPr>
        <w:t>Уведомление</w:t>
      </w:r>
    </w:p>
    <w:p w:rsidR="00941161" w:rsidRDefault="00B11065">
      <w:pPr>
        <w:jc w:val="center"/>
        <w:rPr>
          <w:b/>
        </w:rPr>
      </w:pPr>
      <w:r>
        <w:rPr>
          <w:b/>
        </w:rPr>
        <w:t>о доведении предельных объёмов финансирования</w:t>
      </w:r>
    </w:p>
    <w:p w:rsidR="00941161" w:rsidRDefault="00B11065">
      <w:pPr>
        <w:jc w:val="center"/>
        <w:rPr>
          <w:b/>
        </w:rPr>
      </w:pPr>
      <w:r>
        <w:rPr>
          <w:b/>
        </w:rPr>
        <w:t>на _______________20____год</w:t>
      </w:r>
    </w:p>
    <w:p w:rsidR="00941161" w:rsidRDefault="00941161">
      <w:pPr>
        <w:jc w:val="both"/>
      </w:pPr>
    </w:p>
    <w:p w:rsidR="00941161" w:rsidRDefault="00B11065">
      <w:pPr>
        <w:jc w:val="both"/>
      </w:pPr>
      <w:r>
        <w:t xml:space="preserve">                             от «____»____________20___г.</w:t>
      </w:r>
    </w:p>
    <w:p w:rsidR="00941161" w:rsidRDefault="00941161">
      <w:pPr>
        <w:jc w:val="both"/>
      </w:pPr>
    </w:p>
    <w:p w:rsidR="00941161" w:rsidRDefault="00B11065">
      <w:r>
        <w:rPr>
          <w:u w:val="single"/>
        </w:rPr>
        <w:t>Главный распорядитель средств бюджета Элисенваарского сельского поселения</w:t>
      </w:r>
      <w:r>
        <w:t xml:space="preserve"> </w:t>
      </w:r>
    </w:p>
    <w:p w:rsidR="00941161" w:rsidRDefault="00B11065">
      <w:pPr>
        <w:jc w:val="both"/>
      </w:pPr>
      <w:r>
        <w:t>Единица измерения: рублей.</w:t>
      </w:r>
    </w:p>
    <w:p w:rsidR="00941161" w:rsidRDefault="00B11065">
      <w:pPr>
        <w:jc w:val="both"/>
      </w:pPr>
      <w:r>
        <w:t>Аналитические признаки __________________________________________</w:t>
      </w:r>
    </w:p>
    <w:p w:rsidR="00941161" w:rsidRDefault="00B11065">
      <w:pPr>
        <w:jc w:val="both"/>
      </w:pPr>
      <w:r>
        <w:t xml:space="preserve">                                            (первоочередные, прочие, жизнеобеспечение и капитальное строительство)</w:t>
      </w: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p w:rsidR="00941161" w:rsidRDefault="00941161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941161">
        <w:tc>
          <w:tcPr>
            <w:tcW w:w="4643" w:type="dxa"/>
          </w:tcPr>
          <w:p w:rsidR="00941161" w:rsidRDefault="00B11065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КБК</w:t>
            </w:r>
          </w:p>
        </w:tc>
        <w:tc>
          <w:tcPr>
            <w:tcW w:w="4644" w:type="dxa"/>
          </w:tcPr>
          <w:p w:rsidR="00941161" w:rsidRDefault="00B11065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Сумма</w:t>
            </w:r>
          </w:p>
        </w:tc>
      </w:tr>
      <w:tr w:rsidR="00941161">
        <w:tc>
          <w:tcPr>
            <w:tcW w:w="4643" w:type="dxa"/>
          </w:tcPr>
          <w:p w:rsidR="00941161" w:rsidRDefault="00941161">
            <w:pPr>
              <w:jc w:val="both"/>
            </w:pPr>
          </w:p>
        </w:tc>
        <w:tc>
          <w:tcPr>
            <w:tcW w:w="4644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4643" w:type="dxa"/>
          </w:tcPr>
          <w:p w:rsidR="00941161" w:rsidRDefault="00941161">
            <w:pPr>
              <w:jc w:val="both"/>
            </w:pPr>
          </w:p>
        </w:tc>
        <w:tc>
          <w:tcPr>
            <w:tcW w:w="4644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4643" w:type="dxa"/>
          </w:tcPr>
          <w:p w:rsidR="00941161" w:rsidRDefault="00B11065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644" w:type="dxa"/>
          </w:tcPr>
          <w:p w:rsidR="00941161" w:rsidRDefault="00941161">
            <w:pPr>
              <w:jc w:val="both"/>
            </w:pPr>
          </w:p>
        </w:tc>
      </w:tr>
    </w:tbl>
    <w:p w:rsidR="00941161" w:rsidRDefault="00941161">
      <w:pPr>
        <w:jc w:val="both"/>
      </w:pPr>
    </w:p>
    <w:p w:rsidR="00941161" w:rsidRDefault="00941161"/>
    <w:p w:rsidR="00941161" w:rsidRDefault="00941161"/>
    <w:p w:rsidR="00941161" w:rsidRDefault="00941161"/>
    <w:p w:rsidR="00941161" w:rsidRDefault="00B11065">
      <w:r>
        <w:t>Руководитель финансового органа _______________(расшифровка)</w:t>
      </w:r>
    </w:p>
    <w:p w:rsidR="00941161" w:rsidRDefault="00B11065">
      <w:r>
        <w:t xml:space="preserve">                                                                 (подпись)</w:t>
      </w:r>
    </w:p>
    <w:p w:rsidR="00941161" w:rsidRDefault="00941161"/>
    <w:p w:rsidR="00941161" w:rsidRDefault="00941161"/>
    <w:p w:rsidR="00941161" w:rsidRDefault="00B11065">
      <w:pPr>
        <w:ind w:left="4820"/>
        <w:jc w:val="both"/>
        <w:outlineLvl w:val="0"/>
      </w:pPr>
      <w:r>
        <w:t>Приложение 5</w:t>
      </w:r>
    </w:p>
    <w:p w:rsidR="00941161" w:rsidRDefault="00B11065">
      <w:pPr>
        <w:ind w:left="4820"/>
        <w:jc w:val="both"/>
      </w:pPr>
      <w:r>
        <w:t xml:space="preserve">к Порядку утверждения и доведения до главного распорядителя </w:t>
      </w:r>
      <w:r>
        <w:rPr>
          <w:bCs/>
          <w:color w:val="000000"/>
        </w:rPr>
        <w:t>и получателей</w:t>
      </w:r>
      <w:r>
        <w:t xml:space="preserve"> средств бюджета Элисенваарского сельского поселения предельных объёмов финансирования на оплату денежных обязательств в соответствующем периоде</w:t>
      </w:r>
    </w:p>
    <w:p w:rsidR="00941161" w:rsidRDefault="00941161"/>
    <w:p w:rsidR="00941161" w:rsidRDefault="00B11065">
      <w:pPr>
        <w:jc w:val="center"/>
      </w:pPr>
      <w:r>
        <w:t>СВОД</w:t>
      </w:r>
    </w:p>
    <w:p w:rsidR="00941161" w:rsidRDefault="00B11065">
      <w:pPr>
        <w:jc w:val="center"/>
      </w:pPr>
      <w:r>
        <w:t xml:space="preserve"> ИЗМЕНЕНИЙ В РАСПРЕДЕЛЕНИЕ ПРЕДЕЛЬНЫХ ОБЪЁМОВ ФИНАНСИРОВАНИЯ НА _____________20___ГОДА</w:t>
      </w:r>
    </w:p>
    <w:p w:rsidR="00941161" w:rsidRDefault="00B11065">
      <w:pPr>
        <w:jc w:val="center"/>
      </w:pPr>
      <w:r>
        <w:t>(месяц, квартал)</w:t>
      </w:r>
    </w:p>
    <w:p w:rsidR="00941161" w:rsidRDefault="00941161">
      <w:pPr>
        <w:jc w:val="center"/>
      </w:pPr>
    </w:p>
    <w:p w:rsidR="00941161" w:rsidRDefault="00B11065">
      <w:pPr>
        <w:jc w:val="center"/>
      </w:pPr>
      <w:r>
        <w:t>Основание _____________________________________________________</w:t>
      </w:r>
    </w:p>
    <w:p w:rsidR="00941161" w:rsidRDefault="00B11065">
      <w:pPr>
        <w:jc w:val="center"/>
      </w:pPr>
      <w:r>
        <w:t xml:space="preserve">                                                                                             (тыс. руб.)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1"/>
        <w:gridCol w:w="916"/>
        <w:gridCol w:w="992"/>
        <w:gridCol w:w="2177"/>
        <w:gridCol w:w="1061"/>
        <w:gridCol w:w="3197"/>
      </w:tblGrid>
      <w:tr w:rsidR="00941161">
        <w:trPr>
          <w:cantSplit/>
          <w:trHeight w:val="180"/>
        </w:trPr>
        <w:tc>
          <w:tcPr>
            <w:tcW w:w="1971" w:type="dxa"/>
            <w:vMerge w:val="restart"/>
          </w:tcPr>
          <w:p w:rsidR="00941161" w:rsidRDefault="00941161">
            <w:pPr>
              <w:jc w:val="both"/>
            </w:pPr>
          </w:p>
          <w:p w:rsidR="00941161" w:rsidRDefault="00B11065">
            <w:pPr>
              <w:jc w:val="both"/>
            </w:pPr>
            <w:r>
              <w:t>Наименование главного распорядителя</w:t>
            </w:r>
          </w:p>
        </w:tc>
        <w:tc>
          <w:tcPr>
            <w:tcW w:w="916" w:type="dxa"/>
            <w:vMerge w:val="restart"/>
          </w:tcPr>
          <w:p w:rsidR="00941161" w:rsidRDefault="00B11065">
            <w:pPr>
              <w:jc w:val="both"/>
            </w:pPr>
            <w:r>
              <w:t>Код главы</w:t>
            </w:r>
          </w:p>
        </w:tc>
        <w:tc>
          <w:tcPr>
            <w:tcW w:w="992" w:type="dxa"/>
            <w:vMerge w:val="restart"/>
          </w:tcPr>
          <w:p w:rsidR="00941161" w:rsidRDefault="00B11065">
            <w:pPr>
              <w:jc w:val="both"/>
            </w:pPr>
            <w:r>
              <w:t>ПОФ, всего*</w:t>
            </w:r>
          </w:p>
        </w:tc>
        <w:tc>
          <w:tcPr>
            <w:tcW w:w="6435" w:type="dxa"/>
            <w:gridSpan w:val="3"/>
          </w:tcPr>
          <w:p w:rsidR="00941161" w:rsidRDefault="00B11065">
            <w:pPr>
              <w:jc w:val="both"/>
            </w:pPr>
            <w:r>
              <w:t xml:space="preserve">             В том числе*</w:t>
            </w:r>
          </w:p>
        </w:tc>
      </w:tr>
      <w:tr w:rsidR="00941161">
        <w:trPr>
          <w:cantSplit/>
          <w:trHeight w:val="150"/>
        </w:trPr>
        <w:tc>
          <w:tcPr>
            <w:tcW w:w="1971" w:type="dxa"/>
            <w:vMerge/>
          </w:tcPr>
          <w:p w:rsidR="00941161" w:rsidRDefault="00941161">
            <w:pPr>
              <w:jc w:val="both"/>
            </w:pPr>
          </w:p>
        </w:tc>
        <w:tc>
          <w:tcPr>
            <w:tcW w:w="916" w:type="dxa"/>
            <w:vMerge/>
          </w:tcPr>
          <w:p w:rsidR="00941161" w:rsidRDefault="00941161">
            <w:pPr>
              <w:jc w:val="both"/>
            </w:pPr>
          </w:p>
        </w:tc>
        <w:tc>
          <w:tcPr>
            <w:tcW w:w="992" w:type="dxa"/>
            <w:vMerge/>
          </w:tcPr>
          <w:p w:rsidR="00941161" w:rsidRDefault="00941161">
            <w:pPr>
              <w:jc w:val="both"/>
            </w:pPr>
          </w:p>
        </w:tc>
        <w:tc>
          <w:tcPr>
            <w:tcW w:w="2177" w:type="dxa"/>
          </w:tcPr>
          <w:p w:rsidR="00941161" w:rsidRDefault="00B11065">
            <w:pPr>
              <w:jc w:val="both"/>
            </w:pPr>
            <w:r>
              <w:t>первоочередные</w:t>
            </w:r>
          </w:p>
        </w:tc>
        <w:tc>
          <w:tcPr>
            <w:tcW w:w="1061" w:type="dxa"/>
          </w:tcPr>
          <w:p w:rsidR="00941161" w:rsidRDefault="00B11065">
            <w:pPr>
              <w:jc w:val="both"/>
            </w:pPr>
            <w:r>
              <w:t>прочие</w:t>
            </w:r>
          </w:p>
        </w:tc>
        <w:tc>
          <w:tcPr>
            <w:tcW w:w="3197" w:type="dxa"/>
          </w:tcPr>
          <w:p w:rsidR="00941161" w:rsidRDefault="00B11065">
            <w:pPr>
              <w:jc w:val="both"/>
            </w:pPr>
            <w:r>
              <w:t xml:space="preserve">Расходы, связанные с обеспечением функционирования систем жизнеобеспечения и капитальным строительством, в </w:t>
            </w:r>
            <w:proofErr w:type="spellStart"/>
            <w:r>
              <w:t>т.ч</w:t>
            </w:r>
            <w:proofErr w:type="spellEnd"/>
            <w:r>
              <w:t>. субсидии на капитальные вложения</w:t>
            </w:r>
          </w:p>
        </w:tc>
      </w:tr>
      <w:tr w:rsidR="00941161">
        <w:tc>
          <w:tcPr>
            <w:tcW w:w="1971" w:type="dxa"/>
          </w:tcPr>
          <w:p w:rsidR="00941161" w:rsidRDefault="00941161">
            <w:pPr>
              <w:jc w:val="both"/>
            </w:pPr>
          </w:p>
        </w:tc>
        <w:tc>
          <w:tcPr>
            <w:tcW w:w="916" w:type="dxa"/>
          </w:tcPr>
          <w:p w:rsidR="00941161" w:rsidRDefault="00941161">
            <w:pPr>
              <w:jc w:val="both"/>
            </w:pPr>
          </w:p>
        </w:tc>
        <w:tc>
          <w:tcPr>
            <w:tcW w:w="992" w:type="dxa"/>
          </w:tcPr>
          <w:p w:rsidR="00941161" w:rsidRDefault="00941161">
            <w:pPr>
              <w:jc w:val="both"/>
            </w:pPr>
          </w:p>
        </w:tc>
        <w:tc>
          <w:tcPr>
            <w:tcW w:w="2177" w:type="dxa"/>
          </w:tcPr>
          <w:p w:rsidR="00941161" w:rsidRDefault="00941161">
            <w:pPr>
              <w:jc w:val="both"/>
            </w:pPr>
          </w:p>
        </w:tc>
        <w:tc>
          <w:tcPr>
            <w:tcW w:w="1061" w:type="dxa"/>
          </w:tcPr>
          <w:p w:rsidR="00941161" w:rsidRDefault="00941161">
            <w:pPr>
              <w:jc w:val="both"/>
            </w:pPr>
          </w:p>
        </w:tc>
        <w:tc>
          <w:tcPr>
            <w:tcW w:w="3197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1971" w:type="dxa"/>
          </w:tcPr>
          <w:p w:rsidR="00941161" w:rsidRDefault="00941161">
            <w:pPr>
              <w:jc w:val="both"/>
            </w:pPr>
          </w:p>
        </w:tc>
        <w:tc>
          <w:tcPr>
            <w:tcW w:w="916" w:type="dxa"/>
          </w:tcPr>
          <w:p w:rsidR="00941161" w:rsidRDefault="00941161">
            <w:pPr>
              <w:jc w:val="both"/>
            </w:pPr>
          </w:p>
        </w:tc>
        <w:tc>
          <w:tcPr>
            <w:tcW w:w="992" w:type="dxa"/>
          </w:tcPr>
          <w:p w:rsidR="00941161" w:rsidRDefault="00941161">
            <w:pPr>
              <w:jc w:val="both"/>
            </w:pPr>
          </w:p>
        </w:tc>
        <w:tc>
          <w:tcPr>
            <w:tcW w:w="2177" w:type="dxa"/>
          </w:tcPr>
          <w:p w:rsidR="00941161" w:rsidRDefault="00941161">
            <w:pPr>
              <w:jc w:val="both"/>
            </w:pPr>
          </w:p>
        </w:tc>
        <w:tc>
          <w:tcPr>
            <w:tcW w:w="1061" w:type="dxa"/>
          </w:tcPr>
          <w:p w:rsidR="00941161" w:rsidRDefault="00941161">
            <w:pPr>
              <w:jc w:val="both"/>
            </w:pPr>
          </w:p>
        </w:tc>
        <w:tc>
          <w:tcPr>
            <w:tcW w:w="3197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1971" w:type="dxa"/>
          </w:tcPr>
          <w:p w:rsidR="00941161" w:rsidRDefault="00941161">
            <w:pPr>
              <w:jc w:val="both"/>
            </w:pPr>
          </w:p>
        </w:tc>
        <w:tc>
          <w:tcPr>
            <w:tcW w:w="916" w:type="dxa"/>
          </w:tcPr>
          <w:p w:rsidR="00941161" w:rsidRDefault="00941161">
            <w:pPr>
              <w:jc w:val="both"/>
            </w:pPr>
          </w:p>
        </w:tc>
        <w:tc>
          <w:tcPr>
            <w:tcW w:w="992" w:type="dxa"/>
          </w:tcPr>
          <w:p w:rsidR="00941161" w:rsidRDefault="00941161">
            <w:pPr>
              <w:jc w:val="both"/>
            </w:pPr>
          </w:p>
        </w:tc>
        <w:tc>
          <w:tcPr>
            <w:tcW w:w="2177" w:type="dxa"/>
          </w:tcPr>
          <w:p w:rsidR="00941161" w:rsidRDefault="00941161">
            <w:pPr>
              <w:jc w:val="both"/>
            </w:pPr>
          </w:p>
        </w:tc>
        <w:tc>
          <w:tcPr>
            <w:tcW w:w="1061" w:type="dxa"/>
          </w:tcPr>
          <w:p w:rsidR="00941161" w:rsidRDefault="00941161">
            <w:pPr>
              <w:jc w:val="both"/>
            </w:pPr>
          </w:p>
        </w:tc>
        <w:tc>
          <w:tcPr>
            <w:tcW w:w="3197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1971" w:type="dxa"/>
          </w:tcPr>
          <w:p w:rsidR="00941161" w:rsidRDefault="00941161">
            <w:pPr>
              <w:jc w:val="both"/>
            </w:pPr>
          </w:p>
        </w:tc>
        <w:tc>
          <w:tcPr>
            <w:tcW w:w="916" w:type="dxa"/>
          </w:tcPr>
          <w:p w:rsidR="00941161" w:rsidRDefault="00941161">
            <w:pPr>
              <w:jc w:val="both"/>
            </w:pPr>
          </w:p>
        </w:tc>
        <w:tc>
          <w:tcPr>
            <w:tcW w:w="992" w:type="dxa"/>
          </w:tcPr>
          <w:p w:rsidR="00941161" w:rsidRDefault="00941161">
            <w:pPr>
              <w:jc w:val="both"/>
            </w:pPr>
          </w:p>
        </w:tc>
        <w:tc>
          <w:tcPr>
            <w:tcW w:w="2177" w:type="dxa"/>
          </w:tcPr>
          <w:p w:rsidR="00941161" w:rsidRDefault="00941161">
            <w:pPr>
              <w:jc w:val="both"/>
            </w:pPr>
          </w:p>
        </w:tc>
        <w:tc>
          <w:tcPr>
            <w:tcW w:w="1061" w:type="dxa"/>
          </w:tcPr>
          <w:p w:rsidR="00941161" w:rsidRDefault="00941161">
            <w:pPr>
              <w:jc w:val="both"/>
            </w:pPr>
          </w:p>
        </w:tc>
        <w:tc>
          <w:tcPr>
            <w:tcW w:w="3197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1971" w:type="dxa"/>
          </w:tcPr>
          <w:p w:rsidR="00941161" w:rsidRDefault="00941161">
            <w:pPr>
              <w:jc w:val="both"/>
            </w:pPr>
          </w:p>
        </w:tc>
        <w:tc>
          <w:tcPr>
            <w:tcW w:w="916" w:type="dxa"/>
          </w:tcPr>
          <w:p w:rsidR="00941161" w:rsidRDefault="00941161">
            <w:pPr>
              <w:jc w:val="both"/>
            </w:pPr>
          </w:p>
        </w:tc>
        <w:tc>
          <w:tcPr>
            <w:tcW w:w="992" w:type="dxa"/>
          </w:tcPr>
          <w:p w:rsidR="00941161" w:rsidRDefault="00941161">
            <w:pPr>
              <w:jc w:val="both"/>
            </w:pPr>
          </w:p>
        </w:tc>
        <w:tc>
          <w:tcPr>
            <w:tcW w:w="2177" w:type="dxa"/>
          </w:tcPr>
          <w:p w:rsidR="00941161" w:rsidRDefault="00941161">
            <w:pPr>
              <w:jc w:val="both"/>
            </w:pPr>
          </w:p>
        </w:tc>
        <w:tc>
          <w:tcPr>
            <w:tcW w:w="1061" w:type="dxa"/>
          </w:tcPr>
          <w:p w:rsidR="00941161" w:rsidRDefault="00941161">
            <w:pPr>
              <w:jc w:val="both"/>
            </w:pPr>
          </w:p>
        </w:tc>
        <w:tc>
          <w:tcPr>
            <w:tcW w:w="3197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1971" w:type="dxa"/>
          </w:tcPr>
          <w:p w:rsidR="00941161" w:rsidRDefault="00941161">
            <w:pPr>
              <w:jc w:val="both"/>
            </w:pPr>
          </w:p>
        </w:tc>
        <w:tc>
          <w:tcPr>
            <w:tcW w:w="916" w:type="dxa"/>
          </w:tcPr>
          <w:p w:rsidR="00941161" w:rsidRDefault="00941161">
            <w:pPr>
              <w:jc w:val="both"/>
            </w:pPr>
          </w:p>
        </w:tc>
        <w:tc>
          <w:tcPr>
            <w:tcW w:w="992" w:type="dxa"/>
          </w:tcPr>
          <w:p w:rsidR="00941161" w:rsidRDefault="00941161">
            <w:pPr>
              <w:jc w:val="both"/>
            </w:pPr>
          </w:p>
        </w:tc>
        <w:tc>
          <w:tcPr>
            <w:tcW w:w="2177" w:type="dxa"/>
          </w:tcPr>
          <w:p w:rsidR="00941161" w:rsidRDefault="00941161">
            <w:pPr>
              <w:jc w:val="both"/>
            </w:pPr>
          </w:p>
        </w:tc>
        <w:tc>
          <w:tcPr>
            <w:tcW w:w="1061" w:type="dxa"/>
          </w:tcPr>
          <w:p w:rsidR="00941161" w:rsidRDefault="00941161">
            <w:pPr>
              <w:jc w:val="both"/>
            </w:pPr>
          </w:p>
        </w:tc>
        <w:tc>
          <w:tcPr>
            <w:tcW w:w="3197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2887" w:type="dxa"/>
            <w:gridSpan w:val="2"/>
          </w:tcPr>
          <w:p w:rsidR="00941161" w:rsidRDefault="00B11065">
            <w:pPr>
              <w:jc w:val="both"/>
            </w:pPr>
            <w:r>
              <w:lastRenderedPageBreak/>
              <w:t>ИТОГО</w:t>
            </w:r>
          </w:p>
        </w:tc>
        <w:tc>
          <w:tcPr>
            <w:tcW w:w="992" w:type="dxa"/>
          </w:tcPr>
          <w:p w:rsidR="00941161" w:rsidRDefault="00941161">
            <w:pPr>
              <w:jc w:val="both"/>
            </w:pPr>
          </w:p>
        </w:tc>
        <w:tc>
          <w:tcPr>
            <w:tcW w:w="2177" w:type="dxa"/>
          </w:tcPr>
          <w:p w:rsidR="00941161" w:rsidRDefault="00941161">
            <w:pPr>
              <w:jc w:val="both"/>
            </w:pPr>
          </w:p>
        </w:tc>
        <w:tc>
          <w:tcPr>
            <w:tcW w:w="1061" w:type="dxa"/>
          </w:tcPr>
          <w:p w:rsidR="00941161" w:rsidRDefault="00941161">
            <w:pPr>
              <w:jc w:val="both"/>
            </w:pPr>
          </w:p>
        </w:tc>
        <w:tc>
          <w:tcPr>
            <w:tcW w:w="3197" w:type="dxa"/>
          </w:tcPr>
          <w:p w:rsidR="00941161" w:rsidRDefault="00941161">
            <w:pPr>
              <w:jc w:val="both"/>
            </w:pPr>
          </w:p>
        </w:tc>
      </w:tr>
    </w:tbl>
    <w:p w:rsidR="00941161" w:rsidRDefault="00941161"/>
    <w:p w:rsidR="00941161" w:rsidRDefault="00941161"/>
    <w:p w:rsidR="00941161" w:rsidRDefault="00B11065">
      <w:r>
        <w:t>Руководитель финансового органа ____________(расшифровка)</w:t>
      </w:r>
    </w:p>
    <w:p w:rsidR="00941161" w:rsidRDefault="00941161"/>
    <w:p w:rsidR="00941161" w:rsidRDefault="00941161"/>
    <w:p w:rsidR="00941161" w:rsidRDefault="00941161"/>
    <w:p w:rsidR="00941161" w:rsidRDefault="00B11065">
      <w:r>
        <w:t>* - в случае установления предельных объёмов финансирования на квартал приложение оформляется в разрезе месяцев</w:t>
      </w:r>
    </w:p>
    <w:p w:rsidR="00941161" w:rsidRDefault="00941161">
      <w:pPr>
        <w:outlineLvl w:val="0"/>
      </w:pPr>
    </w:p>
    <w:p w:rsidR="00941161" w:rsidRDefault="00B11065">
      <w:pPr>
        <w:ind w:left="5103"/>
        <w:jc w:val="both"/>
        <w:outlineLvl w:val="0"/>
      </w:pPr>
      <w:r>
        <w:t>Приложение 6</w:t>
      </w:r>
    </w:p>
    <w:p w:rsidR="00941161" w:rsidRDefault="00B11065">
      <w:pPr>
        <w:ind w:left="5103"/>
        <w:jc w:val="both"/>
      </w:pPr>
      <w:r>
        <w:t>к Порядку утверждения и доведения до главных распорядителей средств бюджета Элисенваарского сельского поселения предельных объёмов финансирования на оплату денежных обязательств в соответствующем периоде текущего финансового года</w:t>
      </w:r>
    </w:p>
    <w:p w:rsidR="00941161" w:rsidRDefault="00941161"/>
    <w:p w:rsidR="00941161" w:rsidRDefault="00941161"/>
    <w:p w:rsidR="00941161" w:rsidRDefault="00941161">
      <w:pPr>
        <w:jc w:val="center"/>
        <w:rPr>
          <w:b/>
        </w:rPr>
      </w:pPr>
    </w:p>
    <w:p w:rsidR="00941161" w:rsidRDefault="00B11065">
      <w:pPr>
        <w:jc w:val="center"/>
        <w:rPr>
          <w:b/>
        </w:rPr>
      </w:pPr>
      <w:r>
        <w:rPr>
          <w:b/>
        </w:rPr>
        <w:t>Уведомление</w:t>
      </w:r>
    </w:p>
    <w:p w:rsidR="00941161" w:rsidRDefault="00B11065">
      <w:pPr>
        <w:jc w:val="center"/>
        <w:rPr>
          <w:b/>
        </w:rPr>
      </w:pPr>
      <w:r>
        <w:rPr>
          <w:b/>
        </w:rPr>
        <w:t xml:space="preserve">об изменении предельных объёмов финансирования </w:t>
      </w:r>
    </w:p>
    <w:p w:rsidR="00941161" w:rsidRDefault="00B11065">
      <w:pPr>
        <w:jc w:val="center"/>
        <w:rPr>
          <w:b/>
        </w:rPr>
      </w:pPr>
      <w:r>
        <w:rPr>
          <w:b/>
        </w:rPr>
        <w:t>на _____________20____г.</w:t>
      </w:r>
    </w:p>
    <w:p w:rsidR="00941161" w:rsidRDefault="00B11065">
      <w:pPr>
        <w:tabs>
          <w:tab w:val="left" w:pos="3510"/>
        </w:tabs>
      </w:pPr>
      <w:r>
        <w:tab/>
        <w:t xml:space="preserve">   месяц</w:t>
      </w:r>
    </w:p>
    <w:p w:rsidR="00941161" w:rsidRDefault="00B11065">
      <w:pPr>
        <w:tabs>
          <w:tab w:val="left" w:pos="3510"/>
        </w:tabs>
      </w:pPr>
      <w:r>
        <w:t xml:space="preserve">                                        от «____»__________20___г.</w:t>
      </w:r>
    </w:p>
    <w:p w:rsidR="00941161" w:rsidRDefault="00941161">
      <w:pPr>
        <w:tabs>
          <w:tab w:val="left" w:pos="3510"/>
        </w:tabs>
      </w:pPr>
    </w:p>
    <w:p w:rsidR="00941161" w:rsidRDefault="00B11065">
      <w:pPr>
        <w:tabs>
          <w:tab w:val="left" w:pos="3510"/>
        </w:tabs>
      </w:pPr>
      <w:r>
        <w:rPr>
          <w:u w:val="single"/>
        </w:rPr>
        <w:t xml:space="preserve">Главный распорядитель средств бюджета Элисенваарского сельского поселения </w:t>
      </w:r>
      <w:r>
        <w:t>_</w:t>
      </w:r>
    </w:p>
    <w:p w:rsidR="00941161" w:rsidRDefault="00B11065">
      <w:pPr>
        <w:tabs>
          <w:tab w:val="left" w:pos="3510"/>
        </w:tabs>
      </w:pPr>
      <w:r>
        <w:t>Единица измерения: рублей.</w:t>
      </w:r>
    </w:p>
    <w:p w:rsidR="00941161" w:rsidRDefault="00B11065">
      <w:pPr>
        <w:tabs>
          <w:tab w:val="left" w:pos="3510"/>
        </w:tabs>
      </w:pPr>
      <w:r>
        <w:t>Аналитические признаки __________________________________________</w:t>
      </w:r>
    </w:p>
    <w:p w:rsidR="00941161" w:rsidRDefault="00B11065">
      <w:pPr>
        <w:tabs>
          <w:tab w:val="left" w:pos="3510"/>
        </w:tabs>
      </w:pPr>
      <w:r>
        <w:t xml:space="preserve">                                    (первоочередные, прочие, жизнеобеспечение и капитальное строительство)</w:t>
      </w:r>
    </w:p>
    <w:p w:rsidR="00941161" w:rsidRDefault="00941161">
      <w:pPr>
        <w:tabs>
          <w:tab w:val="left" w:pos="3510"/>
        </w:tabs>
      </w:pPr>
    </w:p>
    <w:p w:rsidR="00941161" w:rsidRDefault="00941161">
      <w:pPr>
        <w:tabs>
          <w:tab w:val="left" w:pos="3510"/>
        </w:tabs>
      </w:pPr>
    </w:p>
    <w:p w:rsidR="00941161" w:rsidRDefault="00941161"/>
    <w:p w:rsidR="00941161" w:rsidRDefault="0094116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941161">
        <w:tc>
          <w:tcPr>
            <w:tcW w:w="4643" w:type="dxa"/>
          </w:tcPr>
          <w:p w:rsidR="00941161" w:rsidRDefault="00B11065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КБК</w:t>
            </w:r>
          </w:p>
        </w:tc>
        <w:tc>
          <w:tcPr>
            <w:tcW w:w="4644" w:type="dxa"/>
          </w:tcPr>
          <w:p w:rsidR="00941161" w:rsidRDefault="00B11065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Сумма изменений</w:t>
            </w:r>
            <w:proofErr w:type="gramStart"/>
            <w:r>
              <w:rPr>
                <w:b/>
              </w:rPr>
              <w:t xml:space="preserve"> (+/-)</w:t>
            </w:r>
            <w:proofErr w:type="gramEnd"/>
          </w:p>
        </w:tc>
      </w:tr>
      <w:tr w:rsidR="00941161">
        <w:tc>
          <w:tcPr>
            <w:tcW w:w="4643" w:type="dxa"/>
          </w:tcPr>
          <w:p w:rsidR="00941161" w:rsidRDefault="00941161">
            <w:pPr>
              <w:jc w:val="both"/>
            </w:pPr>
          </w:p>
        </w:tc>
        <w:tc>
          <w:tcPr>
            <w:tcW w:w="4644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4643" w:type="dxa"/>
          </w:tcPr>
          <w:p w:rsidR="00941161" w:rsidRDefault="00941161">
            <w:pPr>
              <w:jc w:val="both"/>
            </w:pPr>
          </w:p>
        </w:tc>
        <w:tc>
          <w:tcPr>
            <w:tcW w:w="4644" w:type="dxa"/>
          </w:tcPr>
          <w:p w:rsidR="00941161" w:rsidRDefault="00941161">
            <w:pPr>
              <w:jc w:val="both"/>
            </w:pPr>
          </w:p>
        </w:tc>
      </w:tr>
      <w:tr w:rsidR="00941161">
        <w:tc>
          <w:tcPr>
            <w:tcW w:w="4643" w:type="dxa"/>
          </w:tcPr>
          <w:p w:rsidR="00941161" w:rsidRDefault="00B11065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644" w:type="dxa"/>
          </w:tcPr>
          <w:p w:rsidR="00941161" w:rsidRDefault="00941161">
            <w:pPr>
              <w:jc w:val="both"/>
            </w:pPr>
          </w:p>
        </w:tc>
      </w:tr>
    </w:tbl>
    <w:p w:rsidR="00941161" w:rsidRDefault="00941161"/>
    <w:p w:rsidR="00941161" w:rsidRDefault="00941161"/>
    <w:p w:rsidR="00941161" w:rsidRDefault="00941161"/>
    <w:p w:rsidR="00941161" w:rsidRDefault="00941161"/>
    <w:p w:rsidR="00941161" w:rsidRDefault="00B11065">
      <w:r>
        <w:t>Руководитель финансового органа ______________(расшифровка)</w:t>
      </w:r>
    </w:p>
    <w:p w:rsidR="00941161" w:rsidRDefault="00B11065">
      <w:pPr>
        <w:ind w:firstLine="851"/>
        <w:contextualSpacing/>
      </w:pPr>
      <w:r>
        <w:t xml:space="preserve">    </w:t>
      </w:r>
    </w:p>
    <w:sectPr w:rsidR="00941161">
      <w:pgSz w:w="11906" w:h="16838"/>
      <w:pgMar w:top="1134" w:right="1133" w:bottom="1134" w:left="1134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B9" w:rsidRDefault="00203DB9">
      <w:r>
        <w:separator/>
      </w:r>
    </w:p>
  </w:endnote>
  <w:endnote w:type="continuationSeparator" w:id="0">
    <w:p w:rsidR="00203DB9" w:rsidRDefault="00203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B9" w:rsidRDefault="00203DB9">
      <w:r>
        <w:separator/>
      </w:r>
    </w:p>
  </w:footnote>
  <w:footnote w:type="continuationSeparator" w:id="0">
    <w:p w:rsidR="00203DB9" w:rsidRDefault="00203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21E"/>
    <w:multiLevelType w:val="hybridMultilevel"/>
    <w:tmpl w:val="99F6DF72"/>
    <w:lvl w:ilvl="0" w:tplc="C338AD8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5DD06F4A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E02449F2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2C7622A4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3874078E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3BD83A94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8D80D512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CE4A7E0C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1FE855E0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1">
    <w:nsid w:val="0A2275FE"/>
    <w:multiLevelType w:val="hybridMultilevel"/>
    <w:tmpl w:val="AA5C1B56"/>
    <w:lvl w:ilvl="0" w:tplc="2DFA52F6">
      <w:start w:val="1"/>
      <w:numFmt w:val="decimal"/>
      <w:lvlText w:val="%1."/>
      <w:lvlJc w:val="left"/>
      <w:pPr>
        <w:tabs>
          <w:tab w:val="left" w:pos="1320"/>
        </w:tabs>
        <w:ind w:left="1320" w:hanging="360"/>
      </w:pPr>
    </w:lvl>
    <w:lvl w:ilvl="1" w:tplc="13D4E9CC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D3FAABF6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80604878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8370EA0A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C183116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661CB73C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FB2C497E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B9C6754C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2">
    <w:nsid w:val="11BD3578"/>
    <w:multiLevelType w:val="hybridMultilevel"/>
    <w:tmpl w:val="CFC2E06A"/>
    <w:lvl w:ilvl="0" w:tplc="D730E75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</w:lvl>
    <w:lvl w:ilvl="1" w:tplc="838CFF1A">
      <w:start w:val="1"/>
      <w:numFmt w:val="bullet"/>
      <w:lvlText w:val=""/>
      <w:lvlJc w:val="left"/>
      <w:pPr>
        <w:tabs>
          <w:tab w:val="left" w:pos="1560"/>
        </w:tabs>
        <w:ind w:left="1560" w:hanging="360"/>
      </w:pPr>
      <w:rPr>
        <w:rFonts w:ascii="Symbol" w:hAnsi="Symbol"/>
      </w:rPr>
    </w:lvl>
    <w:lvl w:ilvl="2" w:tplc="3BB4D5E8">
      <w:start w:val="1"/>
      <w:numFmt w:val="lowerRoman"/>
      <w:lvlText w:val="%3."/>
      <w:lvlJc w:val="right"/>
      <w:pPr>
        <w:tabs>
          <w:tab w:val="left" w:pos="2280"/>
        </w:tabs>
        <w:ind w:left="2280" w:hanging="180"/>
      </w:pPr>
    </w:lvl>
    <w:lvl w:ilvl="3" w:tplc="D20C9600">
      <w:start w:val="1"/>
      <w:numFmt w:val="decimal"/>
      <w:lvlText w:val="%4."/>
      <w:lvlJc w:val="left"/>
      <w:pPr>
        <w:tabs>
          <w:tab w:val="left" w:pos="3000"/>
        </w:tabs>
        <w:ind w:left="3000" w:hanging="360"/>
      </w:pPr>
    </w:lvl>
    <w:lvl w:ilvl="4" w:tplc="FC4ECE14">
      <w:start w:val="1"/>
      <w:numFmt w:val="lowerLetter"/>
      <w:lvlText w:val="%5."/>
      <w:lvlJc w:val="left"/>
      <w:pPr>
        <w:tabs>
          <w:tab w:val="left" w:pos="3720"/>
        </w:tabs>
        <w:ind w:left="3720" w:hanging="360"/>
      </w:pPr>
    </w:lvl>
    <w:lvl w:ilvl="5" w:tplc="808E3B34">
      <w:start w:val="1"/>
      <w:numFmt w:val="lowerRoman"/>
      <w:lvlText w:val="%6."/>
      <w:lvlJc w:val="right"/>
      <w:pPr>
        <w:tabs>
          <w:tab w:val="left" w:pos="4440"/>
        </w:tabs>
        <w:ind w:left="4440" w:hanging="180"/>
      </w:pPr>
    </w:lvl>
    <w:lvl w:ilvl="6" w:tplc="9A204480">
      <w:start w:val="1"/>
      <w:numFmt w:val="decimal"/>
      <w:lvlText w:val="%7."/>
      <w:lvlJc w:val="left"/>
      <w:pPr>
        <w:tabs>
          <w:tab w:val="left" w:pos="5160"/>
        </w:tabs>
        <w:ind w:left="5160" w:hanging="360"/>
      </w:pPr>
    </w:lvl>
    <w:lvl w:ilvl="7" w:tplc="3F32AE96">
      <w:start w:val="1"/>
      <w:numFmt w:val="lowerLetter"/>
      <w:lvlText w:val="%8."/>
      <w:lvlJc w:val="left"/>
      <w:pPr>
        <w:tabs>
          <w:tab w:val="left" w:pos="5880"/>
        </w:tabs>
        <w:ind w:left="5880" w:hanging="360"/>
      </w:pPr>
    </w:lvl>
    <w:lvl w:ilvl="8" w:tplc="53A2C59E">
      <w:start w:val="1"/>
      <w:numFmt w:val="lowerRoman"/>
      <w:lvlText w:val="%9."/>
      <w:lvlJc w:val="right"/>
      <w:pPr>
        <w:tabs>
          <w:tab w:val="left" w:pos="6600"/>
        </w:tabs>
        <w:ind w:left="6600" w:hanging="180"/>
      </w:pPr>
    </w:lvl>
  </w:abstractNum>
  <w:abstractNum w:abstractNumId="3">
    <w:nsid w:val="27E95DD7"/>
    <w:multiLevelType w:val="hybridMultilevel"/>
    <w:tmpl w:val="91C83D5C"/>
    <w:lvl w:ilvl="0" w:tplc="70EED3A6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069A9278">
      <w:start w:val="1"/>
      <w:numFmt w:val="lowerLetter"/>
      <w:lvlText w:val="%2."/>
      <w:lvlJc w:val="left"/>
      <w:pPr>
        <w:tabs>
          <w:tab w:val="left" w:pos="1860"/>
        </w:tabs>
        <w:ind w:left="1860" w:hanging="360"/>
      </w:pPr>
    </w:lvl>
    <w:lvl w:ilvl="2" w:tplc="9EE8C540">
      <w:start w:val="1"/>
      <w:numFmt w:val="lowerRoman"/>
      <w:lvlText w:val="%3."/>
      <w:lvlJc w:val="right"/>
      <w:pPr>
        <w:tabs>
          <w:tab w:val="left" w:pos="2580"/>
        </w:tabs>
        <w:ind w:left="2580" w:hanging="180"/>
      </w:pPr>
    </w:lvl>
    <w:lvl w:ilvl="3" w:tplc="A2F07058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plc="3B686FBA">
      <w:start w:val="1"/>
      <w:numFmt w:val="lowerLetter"/>
      <w:lvlText w:val="%5."/>
      <w:lvlJc w:val="left"/>
      <w:pPr>
        <w:tabs>
          <w:tab w:val="left" w:pos="4020"/>
        </w:tabs>
        <w:ind w:left="4020" w:hanging="360"/>
      </w:pPr>
    </w:lvl>
    <w:lvl w:ilvl="5" w:tplc="D37CF4C4">
      <w:start w:val="1"/>
      <w:numFmt w:val="lowerRoman"/>
      <w:lvlText w:val="%6."/>
      <w:lvlJc w:val="right"/>
      <w:pPr>
        <w:tabs>
          <w:tab w:val="left" w:pos="4740"/>
        </w:tabs>
        <w:ind w:left="4740" w:hanging="180"/>
      </w:pPr>
    </w:lvl>
    <w:lvl w:ilvl="6" w:tplc="8EF6DAF6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plc="C6E49D42">
      <w:start w:val="1"/>
      <w:numFmt w:val="lowerLetter"/>
      <w:lvlText w:val="%8."/>
      <w:lvlJc w:val="left"/>
      <w:pPr>
        <w:tabs>
          <w:tab w:val="left" w:pos="6180"/>
        </w:tabs>
        <w:ind w:left="6180" w:hanging="360"/>
      </w:pPr>
    </w:lvl>
    <w:lvl w:ilvl="8" w:tplc="7A6029E2">
      <w:start w:val="1"/>
      <w:numFmt w:val="lowerRoman"/>
      <w:lvlText w:val="%9."/>
      <w:lvlJc w:val="right"/>
      <w:pPr>
        <w:tabs>
          <w:tab w:val="left" w:pos="6900"/>
        </w:tabs>
        <w:ind w:left="6900" w:hanging="180"/>
      </w:pPr>
    </w:lvl>
  </w:abstractNum>
  <w:abstractNum w:abstractNumId="4">
    <w:nsid w:val="293D3F3E"/>
    <w:multiLevelType w:val="hybridMultilevel"/>
    <w:tmpl w:val="D41CDCF4"/>
    <w:lvl w:ilvl="0" w:tplc="21C298D0">
      <w:start w:val="1"/>
      <w:numFmt w:val="decimal"/>
      <w:lvlText w:val="%1."/>
      <w:lvlJc w:val="left"/>
      <w:pPr>
        <w:ind w:left="720" w:hanging="360"/>
      </w:pPr>
    </w:lvl>
    <w:lvl w:ilvl="1" w:tplc="E444BBB8">
      <w:start w:val="1"/>
      <w:numFmt w:val="lowerLetter"/>
      <w:lvlText w:val="%2."/>
      <w:lvlJc w:val="left"/>
      <w:pPr>
        <w:ind w:left="1440" w:hanging="360"/>
      </w:pPr>
    </w:lvl>
    <w:lvl w:ilvl="2" w:tplc="1C5441FA">
      <w:start w:val="1"/>
      <w:numFmt w:val="lowerRoman"/>
      <w:lvlText w:val="%3."/>
      <w:lvlJc w:val="right"/>
      <w:pPr>
        <w:ind w:left="2160" w:hanging="180"/>
      </w:pPr>
    </w:lvl>
    <w:lvl w:ilvl="3" w:tplc="6882D5AA">
      <w:start w:val="1"/>
      <w:numFmt w:val="decimal"/>
      <w:lvlText w:val="%4."/>
      <w:lvlJc w:val="left"/>
      <w:pPr>
        <w:ind w:left="2880" w:hanging="360"/>
      </w:pPr>
    </w:lvl>
    <w:lvl w:ilvl="4" w:tplc="982EAB6C">
      <w:start w:val="1"/>
      <w:numFmt w:val="lowerLetter"/>
      <w:lvlText w:val="%5."/>
      <w:lvlJc w:val="left"/>
      <w:pPr>
        <w:ind w:left="3600" w:hanging="360"/>
      </w:pPr>
    </w:lvl>
    <w:lvl w:ilvl="5" w:tplc="C9C078B6">
      <w:start w:val="1"/>
      <w:numFmt w:val="lowerRoman"/>
      <w:lvlText w:val="%6."/>
      <w:lvlJc w:val="right"/>
      <w:pPr>
        <w:ind w:left="4320" w:hanging="180"/>
      </w:pPr>
    </w:lvl>
    <w:lvl w:ilvl="6" w:tplc="535E9778">
      <w:start w:val="1"/>
      <w:numFmt w:val="decimal"/>
      <w:lvlText w:val="%7."/>
      <w:lvlJc w:val="left"/>
      <w:pPr>
        <w:ind w:left="5040" w:hanging="360"/>
      </w:pPr>
    </w:lvl>
    <w:lvl w:ilvl="7" w:tplc="429E2544">
      <w:start w:val="1"/>
      <w:numFmt w:val="lowerLetter"/>
      <w:lvlText w:val="%8."/>
      <w:lvlJc w:val="left"/>
      <w:pPr>
        <w:ind w:left="5760" w:hanging="360"/>
      </w:pPr>
    </w:lvl>
    <w:lvl w:ilvl="8" w:tplc="28A48F2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4927"/>
    <w:multiLevelType w:val="hybridMultilevel"/>
    <w:tmpl w:val="32E0492C"/>
    <w:lvl w:ilvl="0" w:tplc="8E9C5AE8">
      <w:start w:val="1"/>
      <w:numFmt w:val="decimal"/>
      <w:lvlText w:val="%1."/>
      <w:lvlJc w:val="left"/>
      <w:pPr>
        <w:ind w:left="1967" w:hanging="1116"/>
      </w:pPr>
    </w:lvl>
    <w:lvl w:ilvl="1" w:tplc="F68AA74A">
      <w:start w:val="1"/>
      <w:numFmt w:val="lowerLetter"/>
      <w:lvlText w:val="%2."/>
      <w:lvlJc w:val="left"/>
      <w:pPr>
        <w:ind w:left="1931" w:hanging="360"/>
      </w:pPr>
    </w:lvl>
    <w:lvl w:ilvl="2" w:tplc="2D127E9C">
      <w:start w:val="1"/>
      <w:numFmt w:val="lowerRoman"/>
      <w:lvlText w:val="%3."/>
      <w:lvlJc w:val="right"/>
      <w:pPr>
        <w:ind w:left="2651" w:hanging="180"/>
      </w:pPr>
    </w:lvl>
    <w:lvl w:ilvl="3" w:tplc="B164FF4C">
      <w:start w:val="1"/>
      <w:numFmt w:val="decimal"/>
      <w:lvlText w:val="%4."/>
      <w:lvlJc w:val="left"/>
      <w:pPr>
        <w:ind w:left="3371" w:hanging="360"/>
      </w:pPr>
    </w:lvl>
    <w:lvl w:ilvl="4" w:tplc="9B26A9D4">
      <w:start w:val="1"/>
      <w:numFmt w:val="lowerLetter"/>
      <w:lvlText w:val="%5."/>
      <w:lvlJc w:val="left"/>
      <w:pPr>
        <w:ind w:left="4091" w:hanging="360"/>
      </w:pPr>
    </w:lvl>
    <w:lvl w:ilvl="5" w:tplc="958CA030">
      <w:start w:val="1"/>
      <w:numFmt w:val="lowerRoman"/>
      <w:lvlText w:val="%6."/>
      <w:lvlJc w:val="right"/>
      <w:pPr>
        <w:ind w:left="4811" w:hanging="180"/>
      </w:pPr>
    </w:lvl>
    <w:lvl w:ilvl="6" w:tplc="F2A2DED2">
      <w:start w:val="1"/>
      <w:numFmt w:val="decimal"/>
      <w:lvlText w:val="%7."/>
      <w:lvlJc w:val="left"/>
      <w:pPr>
        <w:ind w:left="5531" w:hanging="360"/>
      </w:pPr>
    </w:lvl>
    <w:lvl w:ilvl="7" w:tplc="BBC4C4DC">
      <w:start w:val="1"/>
      <w:numFmt w:val="lowerLetter"/>
      <w:lvlText w:val="%8."/>
      <w:lvlJc w:val="left"/>
      <w:pPr>
        <w:ind w:left="6251" w:hanging="360"/>
      </w:pPr>
    </w:lvl>
    <w:lvl w:ilvl="8" w:tplc="9EB289DE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51471FD"/>
    <w:multiLevelType w:val="hybridMultilevel"/>
    <w:tmpl w:val="A60E0754"/>
    <w:lvl w:ilvl="0" w:tplc="96A23A14">
      <w:start w:val="1"/>
      <w:numFmt w:val="decimal"/>
      <w:lvlText w:val="%1."/>
      <w:lvlJc w:val="left"/>
      <w:pPr>
        <w:tabs>
          <w:tab w:val="left" w:pos="1320"/>
        </w:tabs>
        <w:ind w:left="1320" w:hanging="360"/>
      </w:pPr>
    </w:lvl>
    <w:lvl w:ilvl="1" w:tplc="8F727428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920A1702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EA2C4280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9F26F486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513E119C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DD70D5CA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21703E9E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8DF209A0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7">
    <w:nsid w:val="397577B4"/>
    <w:multiLevelType w:val="hybridMultilevel"/>
    <w:tmpl w:val="304C43A2"/>
    <w:lvl w:ilvl="0" w:tplc="F920D66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3F2AD2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2C0FB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594D13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5DEF0E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ECA94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420781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EE4DEE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4FABFB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3E074962"/>
    <w:multiLevelType w:val="hybridMultilevel"/>
    <w:tmpl w:val="E49E0038"/>
    <w:lvl w:ilvl="0" w:tplc="CFE0582E">
      <w:start w:val="1"/>
      <w:numFmt w:val="decimal"/>
      <w:lvlText w:val="%1."/>
      <w:lvlJc w:val="left"/>
      <w:pPr>
        <w:tabs>
          <w:tab w:val="left" w:pos="1260"/>
        </w:tabs>
        <w:ind w:left="1260" w:hanging="360"/>
      </w:pPr>
    </w:lvl>
    <w:lvl w:ilvl="1" w:tplc="599E678E">
      <w:start w:val="1"/>
      <w:numFmt w:val="lowerLetter"/>
      <w:lvlText w:val="%2."/>
      <w:lvlJc w:val="left"/>
      <w:pPr>
        <w:tabs>
          <w:tab w:val="left" w:pos="1860"/>
        </w:tabs>
        <w:ind w:left="1860" w:hanging="360"/>
      </w:pPr>
    </w:lvl>
    <w:lvl w:ilvl="2" w:tplc="3DBE1D88">
      <w:start w:val="1"/>
      <w:numFmt w:val="lowerRoman"/>
      <w:lvlText w:val="%3."/>
      <w:lvlJc w:val="right"/>
      <w:pPr>
        <w:tabs>
          <w:tab w:val="left" w:pos="2580"/>
        </w:tabs>
        <w:ind w:left="2580" w:hanging="180"/>
      </w:pPr>
    </w:lvl>
    <w:lvl w:ilvl="3" w:tplc="2B4AFF62">
      <w:start w:val="1"/>
      <w:numFmt w:val="decimal"/>
      <w:lvlText w:val="%4."/>
      <w:lvlJc w:val="left"/>
      <w:pPr>
        <w:tabs>
          <w:tab w:val="left" w:pos="3300"/>
        </w:tabs>
        <w:ind w:left="3300" w:hanging="360"/>
      </w:pPr>
    </w:lvl>
    <w:lvl w:ilvl="4" w:tplc="D9787BA6">
      <w:start w:val="1"/>
      <w:numFmt w:val="lowerLetter"/>
      <w:lvlText w:val="%5."/>
      <w:lvlJc w:val="left"/>
      <w:pPr>
        <w:tabs>
          <w:tab w:val="left" w:pos="4020"/>
        </w:tabs>
        <w:ind w:left="4020" w:hanging="360"/>
      </w:pPr>
    </w:lvl>
    <w:lvl w:ilvl="5" w:tplc="1D104A9C">
      <w:start w:val="1"/>
      <w:numFmt w:val="lowerRoman"/>
      <w:lvlText w:val="%6."/>
      <w:lvlJc w:val="right"/>
      <w:pPr>
        <w:tabs>
          <w:tab w:val="left" w:pos="4740"/>
        </w:tabs>
        <w:ind w:left="4740" w:hanging="180"/>
      </w:pPr>
    </w:lvl>
    <w:lvl w:ilvl="6" w:tplc="A69AD3D8">
      <w:start w:val="1"/>
      <w:numFmt w:val="decimal"/>
      <w:lvlText w:val="%7."/>
      <w:lvlJc w:val="left"/>
      <w:pPr>
        <w:tabs>
          <w:tab w:val="left" w:pos="5460"/>
        </w:tabs>
        <w:ind w:left="5460" w:hanging="360"/>
      </w:pPr>
    </w:lvl>
    <w:lvl w:ilvl="7" w:tplc="7B2CDFF6">
      <w:start w:val="1"/>
      <w:numFmt w:val="lowerLetter"/>
      <w:lvlText w:val="%8."/>
      <w:lvlJc w:val="left"/>
      <w:pPr>
        <w:tabs>
          <w:tab w:val="left" w:pos="6180"/>
        </w:tabs>
        <w:ind w:left="6180" w:hanging="360"/>
      </w:pPr>
    </w:lvl>
    <w:lvl w:ilvl="8" w:tplc="67D60FB8">
      <w:start w:val="1"/>
      <w:numFmt w:val="lowerRoman"/>
      <w:lvlText w:val="%9."/>
      <w:lvlJc w:val="right"/>
      <w:pPr>
        <w:tabs>
          <w:tab w:val="left" w:pos="6900"/>
        </w:tabs>
        <w:ind w:left="6900" w:hanging="180"/>
      </w:pPr>
    </w:lvl>
  </w:abstractNum>
  <w:abstractNum w:abstractNumId="9">
    <w:nsid w:val="45F6254A"/>
    <w:multiLevelType w:val="hybridMultilevel"/>
    <w:tmpl w:val="764E018C"/>
    <w:lvl w:ilvl="0" w:tplc="D63C51EA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</w:lvl>
    <w:lvl w:ilvl="1" w:tplc="F8C8B0B2">
      <w:start w:val="1"/>
      <w:numFmt w:val="lowerLetter"/>
      <w:lvlText w:val="%2."/>
      <w:lvlJc w:val="left"/>
      <w:pPr>
        <w:tabs>
          <w:tab w:val="left" w:pos="1500"/>
        </w:tabs>
        <w:ind w:left="1500" w:hanging="360"/>
      </w:pPr>
    </w:lvl>
    <w:lvl w:ilvl="2" w:tplc="0AD60EB6">
      <w:start w:val="1"/>
      <w:numFmt w:val="lowerRoman"/>
      <w:lvlText w:val="%3."/>
      <w:lvlJc w:val="right"/>
      <w:pPr>
        <w:tabs>
          <w:tab w:val="left" w:pos="2220"/>
        </w:tabs>
        <w:ind w:left="2220" w:hanging="180"/>
      </w:pPr>
    </w:lvl>
    <w:lvl w:ilvl="3" w:tplc="D0BEA768">
      <w:start w:val="1"/>
      <w:numFmt w:val="decimal"/>
      <w:lvlText w:val="%4."/>
      <w:lvlJc w:val="left"/>
      <w:pPr>
        <w:tabs>
          <w:tab w:val="left" w:pos="2940"/>
        </w:tabs>
        <w:ind w:left="2940" w:hanging="360"/>
      </w:pPr>
    </w:lvl>
    <w:lvl w:ilvl="4" w:tplc="E07806DA">
      <w:start w:val="1"/>
      <w:numFmt w:val="lowerLetter"/>
      <w:lvlText w:val="%5."/>
      <w:lvlJc w:val="left"/>
      <w:pPr>
        <w:tabs>
          <w:tab w:val="left" w:pos="3660"/>
        </w:tabs>
        <w:ind w:left="3660" w:hanging="360"/>
      </w:pPr>
    </w:lvl>
    <w:lvl w:ilvl="5" w:tplc="1ADA9C62">
      <w:start w:val="1"/>
      <w:numFmt w:val="lowerRoman"/>
      <w:lvlText w:val="%6."/>
      <w:lvlJc w:val="right"/>
      <w:pPr>
        <w:tabs>
          <w:tab w:val="left" w:pos="4380"/>
        </w:tabs>
        <w:ind w:left="4380" w:hanging="180"/>
      </w:pPr>
    </w:lvl>
    <w:lvl w:ilvl="6" w:tplc="C910DEC4">
      <w:start w:val="1"/>
      <w:numFmt w:val="decimal"/>
      <w:lvlText w:val="%7."/>
      <w:lvlJc w:val="left"/>
      <w:pPr>
        <w:tabs>
          <w:tab w:val="left" w:pos="5100"/>
        </w:tabs>
        <w:ind w:left="5100" w:hanging="360"/>
      </w:pPr>
    </w:lvl>
    <w:lvl w:ilvl="7" w:tplc="8D488146">
      <w:start w:val="1"/>
      <w:numFmt w:val="lowerLetter"/>
      <w:lvlText w:val="%8."/>
      <w:lvlJc w:val="left"/>
      <w:pPr>
        <w:tabs>
          <w:tab w:val="left" w:pos="5820"/>
        </w:tabs>
        <w:ind w:left="5820" w:hanging="360"/>
      </w:pPr>
    </w:lvl>
    <w:lvl w:ilvl="8" w:tplc="E6C6B8C0">
      <w:start w:val="1"/>
      <w:numFmt w:val="lowerRoman"/>
      <w:lvlText w:val="%9."/>
      <w:lvlJc w:val="right"/>
      <w:pPr>
        <w:tabs>
          <w:tab w:val="left" w:pos="6540"/>
        </w:tabs>
        <w:ind w:left="6540" w:hanging="180"/>
      </w:pPr>
    </w:lvl>
  </w:abstractNum>
  <w:abstractNum w:abstractNumId="10">
    <w:nsid w:val="4DA91106"/>
    <w:multiLevelType w:val="hybridMultilevel"/>
    <w:tmpl w:val="6DCEE5D2"/>
    <w:lvl w:ilvl="0" w:tplc="40E643F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15FE2FB6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A6129ED2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8FBED716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0150BD20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F06AB73C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1B84DC7E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8A542036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3050DC6C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11">
    <w:nsid w:val="61C938E7"/>
    <w:multiLevelType w:val="hybridMultilevel"/>
    <w:tmpl w:val="81703CDE"/>
    <w:lvl w:ilvl="0" w:tplc="6C20A1C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7E62C3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65A234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092DB1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22E9F5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B2CD14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F66FDD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A40C3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032722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6E4F276C"/>
    <w:multiLevelType w:val="hybridMultilevel"/>
    <w:tmpl w:val="03D4511E"/>
    <w:lvl w:ilvl="0" w:tplc="72C2FEE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49C0A1AC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C8BA2B14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1CCC1286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DCB49424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C7DA9C82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CCD0F170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DCBEDF90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1EBEAD42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13">
    <w:nsid w:val="791C7F6F"/>
    <w:multiLevelType w:val="hybridMultilevel"/>
    <w:tmpl w:val="2B8E5558"/>
    <w:lvl w:ilvl="0" w:tplc="A7782B6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4A32B7C0">
      <w:start w:val="1"/>
      <w:numFmt w:val="lowerLetter"/>
      <w:lvlText w:val="%2."/>
      <w:lvlJc w:val="left"/>
      <w:pPr>
        <w:tabs>
          <w:tab w:val="left" w:pos="960"/>
        </w:tabs>
        <w:ind w:left="960" w:hanging="360"/>
      </w:pPr>
    </w:lvl>
    <w:lvl w:ilvl="2" w:tplc="BAB2E596">
      <w:start w:val="1"/>
      <w:numFmt w:val="lowerRoman"/>
      <w:lvlText w:val="%3."/>
      <w:lvlJc w:val="right"/>
      <w:pPr>
        <w:tabs>
          <w:tab w:val="left" w:pos="1680"/>
        </w:tabs>
        <w:ind w:left="1680" w:hanging="180"/>
      </w:pPr>
    </w:lvl>
    <w:lvl w:ilvl="3" w:tplc="3A52A67C">
      <w:start w:val="1"/>
      <w:numFmt w:val="decimal"/>
      <w:lvlText w:val="%4."/>
      <w:lvlJc w:val="left"/>
      <w:pPr>
        <w:tabs>
          <w:tab w:val="left" w:pos="2400"/>
        </w:tabs>
        <w:ind w:left="2400" w:hanging="360"/>
      </w:pPr>
    </w:lvl>
    <w:lvl w:ilvl="4" w:tplc="8438D9AA">
      <w:start w:val="1"/>
      <w:numFmt w:val="lowerLetter"/>
      <w:lvlText w:val="%5."/>
      <w:lvlJc w:val="left"/>
      <w:pPr>
        <w:tabs>
          <w:tab w:val="left" w:pos="3120"/>
        </w:tabs>
        <w:ind w:left="3120" w:hanging="360"/>
      </w:pPr>
    </w:lvl>
    <w:lvl w:ilvl="5" w:tplc="E70A289E">
      <w:start w:val="1"/>
      <w:numFmt w:val="lowerRoman"/>
      <w:lvlText w:val="%6."/>
      <w:lvlJc w:val="right"/>
      <w:pPr>
        <w:tabs>
          <w:tab w:val="left" w:pos="3840"/>
        </w:tabs>
        <w:ind w:left="3840" w:hanging="180"/>
      </w:pPr>
    </w:lvl>
    <w:lvl w:ilvl="6" w:tplc="AC8CF304">
      <w:start w:val="1"/>
      <w:numFmt w:val="decimal"/>
      <w:lvlText w:val="%7."/>
      <w:lvlJc w:val="left"/>
      <w:pPr>
        <w:tabs>
          <w:tab w:val="left" w:pos="4560"/>
        </w:tabs>
        <w:ind w:left="4560" w:hanging="360"/>
      </w:pPr>
    </w:lvl>
    <w:lvl w:ilvl="7" w:tplc="A84C11A8">
      <w:start w:val="1"/>
      <w:numFmt w:val="lowerLetter"/>
      <w:lvlText w:val="%8."/>
      <w:lvlJc w:val="left"/>
      <w:pPr>
        <w:tabs>
          <w:tab w:val="left" w:pos="5280"/>
        </w:tabs>
        <w:ind w:left="5280" w:hanging="360"/>
      </w:pPr>
    </w:lvl>
    <w:lvl w:ilvl="8" w:tplc="D558153E">
      <w:start w:val="1"/>
      <w:numFmt w:val="lowerRoman"/>
      <w:lvlText w:val="%9."/>
      <w:lvlJc w:val="right"/>
      <w:pPr>
        <w:tabs>
          <w:tab w:val="left" w:pos="6000"/>
        </w:tabs>
        <w:ind w:left="6000" w:hanging="180"/>
      </w:pPr>
    </w:lvl>
  </w:abstractNum>
  <w:abstractNum w:abstractNumId="14">
    <w:nsid w:val="7A736342"/>
    <w:multiLevelType w:val="hybridMultilevel"/>
    <w:tmpl w:val="3C7003B0"/>
    <w:lvl w:ilvl="0" w:tplc="B22E20BC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</w:lvl>
    <w:lvl w:ilvl="1" w:tplc="56068B0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822E0A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95E89C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CFC04F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29A939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522E97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7AE891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896B35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12"/>
  </w:num>
  <w:num w:numId="9">
    <w:abstractNumId w:val="10"/>
  </w:num>
  <w:num w:numId="10">
    <w:abstractNumId w:val="3"/>
  </w:num>
  <w:num w:numId="11">
    <w:abstractNumId w:val="13"/>
  </w:num>
  <w:num w:numId="12">
    <w:abstractNumId w:val="14"/>
  </w:num>
  <w:num w:numId="13">
    <w:abstractNumId w:val="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61"/>
    <w:rsid w:val="00203DB9"/>
    <w:rsid w:val="002A3F48"/>
    <w:rsid w:val="005C6D4F"/>
    <w:rsid w:val="00752476"/>
    <w:rsid w:val="008D004D"/>
    <w:rsid w:val="00941161"/>
    <w:rsid w:val="00B11065"/>
    <w:rsid w:val="00D2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rPr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basedOn w:val="a0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"/>
    <w:pPr>
      <w:spacing w:before="120"/>
      <w:ind w:firstLine="720"/>
      <w:jc w:val="both"/>
    </w:pPr>
    <w:rPr>
      <w:sz w:val="28"/>
      <w:lang w:eastAsia="ru-RU" w:bidi="ar-SA"/>
    </w:rPr>
  </w:style>
  <w:style w:type="character" w:styleId="af6">
    <w:name w:val="FollowedHyperlink"/>
    <w:basedOn w:val="a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a4">
    <w:name w:val="No Spacing"/>
    <w:rPr>
      <w:sz w:val="24"/>
      <w:szCs w:val="24"/>
      <w:lang w:eastAsia="ru-RU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basedOn w:val="a0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"/>
    <w:pPr>
      <w:spacing w:before="120"/>
      <w:ind w:firstLine="720"/>
      <w:jc w:val="both"/>
    </w:pPr>
    <w:rPr>
      <w:sz w:val="28"/>
      <w:lang w:eastAsia="ru-RU" w:bidi="ar-SA"/>
    </w:rPr>
  </w:style>
  <w:style w:type="character" w:styleId="af6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090FA49AFB585C565D32AC5A0AA73287E9E29C619CA00CD3DE779762D6DFAFDB1AF23CFB53BCI2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03581&amp;rnd=15E93999FC4E1B1A664B7AC4123F097E&amp;dst=100275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090FA49AFB585C565D32AC5A0AA73287E9E29C619CA00CD3DE779762D6DFAFDB1AF23CFB5CBCI5B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2023-03-20T08:12:00Z</dcterms:created>
  <dcterms:modified xsi:type="dcterms:W3CDTF">2023-03-21T06:34:00Z</dcterms:modified>
</cp:coreProperties>
</file>