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19" w:rsidRDefault="00383CB2">
      <w:pPr>
        <w:pStyle w:val="ConsPlusNormal"/>
        <w:widowControl/>
        <w:tabs>
          <w:tab w:val="left" w:pos="8460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DD0F19" w:rsidRDefault="00DD0F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0F19" w:rsidRDefault="00383C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DD0F19" w:rsidRDefault="00383C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ЛАХДЕНПОХСКИЙ МУНИЦИПАЛЬНЫЙ РАЙОН</w:t>
      </w:r>
    </w:p>
    <w:p w:rsidR="00DD0F19" w:rsidRDefault="00383C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ЭЛИСЕНВААРСКОГО СЕЛЬСКОГО ПОСЕЛЕНИЯ</w:t>
      </w:r>
    </w:p>
    <w:p w:rsidR="00DD0F19" w:rsidRDefault="00DD0F19">
      <w:pPr>
        <w:jc w:val="center"/>
        <w:rPr>
          <w:b/>
          <w:sz w:val="24"/>
          <w:szCs w:val="24"/>
        </w:rPr>
      </w:pPr>
    </w:p>
    <w:p w:rsidR="00DD0F19" w:rsidRDefault="00DD0F19">
      <w:pPr>
        <w:jc w:val="center"/>
        <w:rPr>
          <w:b/>
          <w:sz w:val="24"/>
          <w:szCs w:val="24"/>
        </w:rPr>
      </w:pPr>
    </w:p>
    <w:p w:rsidR="00DD0F19" w:rsidRDefault="00383C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DD0F19" w:rsidRDefault="00DD0F19">
      <w:pPr>
        <w:jc w:val="center"/>
        <w:rPr>
          <w:b/>
          <w:sz w:val="24"/>
          <w:szCs w:val="24"/>
        </w:rPr>
      </w:pPr>
    </w:p>
    <w:p w:rsidR="00DD0F19" w:rsidRDefault="00DD0F19">
      <w:pPr>
        <w:jc w:val="center"/>
        <w:rPr>
          <w:b/>
          <w:sz w:val="24"/>
          <w:szCs w:val="24"/>
        </w:rPr>
      </w:pPr>
    </w:p>
    <w:p w:rsidR="00DD0F19" w:rsidRDefault="00DD0F19">
      <w:pPr>
        <w:jc w:val="center"/>
        <w:rPr>
          <w:b/>
          <w:sz w:val="24"/>
          <w:szCs w:val="24"/>
        </w:rPr>
      </w:pPr>
    </w:p>
    <w:p w:rsidR="00DD0F19" w:rsidRDefault="00DD0F19">
      <w:pPr>
        <w:jc w:val="center"/>
        <w:rPr>
          <w:b/>
          <w:sz w:val="24"/>
          <w:szCs w:val="24"/>
        </w:rPr>
      </w:pPr>
    </w:p>
    <w:p w:rsidR="00DD0F19" w:rsidRDefault="00383CB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 16 марта 2023 г.                                                                                                      № </w:t>
      </w:r>
      <w:r w:rsidR="00624610">
        <w:rPr>
          <w:sz w:val="24"/>
          <w:szCs w:val="24"/>
        </w:rPr>
        <w:t xml:space="preserve"> 3</w:t>
      </w:r>
      <w:bookmarkStart w:id="0" w:name="_GoBack"/>
      <w:bookmarkEnd w:id="0"/>
    </w:p>
    <w:p w:rsidR="00DD0F19" w:rsidRDefault="00383CB2">
      <w:pPr>
        <w:jc w:val="both"/>
        <w:rPr>
          <w:sz w:val="24"/>
          <w:szCs w:val="24"/>
        </w:rPr>
      </w:pPr>
      <w:r>
        <w:rPr>
          <w:sz w:val="24"/>
          <w:szCs w:val="24"/>
        </w:rPr>
        <w:t>п.Э</w:t>
      </w:r>
      <w:r>
        <w:rPr>
          <w:sz w:val="24"/>
          <w:szCs w:val="24"/>
        </w:rPr>
        <w:t>лисенваара</w:t>
      </w:r>
    </w:p>
    <w:p w:rsidR="00DD0F19" w:rsidRDefault="00DD0F19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DD0F19">
        <w:tc>
          <w:tcPr>
            <w:tcW w:w="5353" w:type="dxa"/>
          </w:tcPr>
          <w:p w:rsidR="00DD0F19" w:rsidRDefault="00383CB2">
            <w:pPr>
              <w:jc w:val="both"/>
            </w:pPr>
            <w:r>
              <w:rPr>
                <w:bCs/>
                <w:sz w:val="24"/>
                <w:szCs w:val="28"/>
              </w:rPr>
              <w:t>Об утверждении Порядка исполнения бюджета  по расходам, источникам финансирования дефицита бюджета Элисенваарского сельского поселения</w:t>
            </w:r>
          </w:p>
          <w:p w:rsidR="00DD0F19" w:rsidRDefault="00DD0F19">
            <w:pPr>
              <w:jc w:val="both"/>
            </w:pPr>
          </w:p>
        </w:tc>
        <w:tc>
          <w:tcPr>
            <w:tcW w:w="3934" w:type="dxa"/>
          </w:tcPr>
          <w:p w:rsidR="00DD0F19" w:rsidRDefault="00DD0F19"/>
        </w:tc>
      </w:tr>
    </w:tbl>
    <w:p w:rsidR="00DD0F19" w:rsidRDefault="00383CB2">
      <w:r>
        <w:rPr>
          <w:sz w:val="24"/>
          <w:szCs w:val="24"/>
        </w:rPr>
        <w:t xml:space="preserve">  </w:t>
      </w:r>
    </w:p>
    <w:p w:rsidR="00DD0F19" w:rsidRDefault="00383CB2">
      <w:pPr>
        <w:pStyle w:val="ConsPlusNormal"/>
        <w:tabs>
          <w:tab w:val="left" w:pos="0"/>
        </w:tabs>
        <w:spacing w:line="276" w:lineRule="auto"/>
        <w:ind w:right="-142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8"/>
        </w:rPr>
        <w:t xml:space="preserve">со </w:t>
      </w:r>
      <w:hyperlink r:id="rId8" w:history="1">
        <w:r>
          <w:rPr>
            <w:rStyle w:val="af3"/>
            <w:rFonts w:ascii="Times New Roman" w:hAnsi="Times New Roman" w:cs="Times New Roman"/>
            <w:color w:val="auto"/>
            <w:sz w:val="24"/>
            <w:szCs w:val="28"/>
            <w:u w:val="none"/>
          </w:rPr>
          <w:t xml:space="preserve">статьями </w:t>
        </w:r>
      </w:hyperlink>
      <w:r>
        <w:rPr>
          <w:rFonts w:ascii="Times New Roman" w:hAnsi="Times New Roman" w:cs="Times New Roman"/>
          <w:sz w:val="24"/>
          <w:szCs w:val="28"/>
        </w:rPr>
        <w:t xml:space="preserve">219, </w:t>
      </w:r>
      <w:hyperlink r:id="rId9" w:history="1">
        <w:r>
          <w:rPr>
            <w:rStyle w:val="af3"/>
            <w:rFonts w:ascii="Times New Roman" w:hAnsi="Times New Roman" w:cs="Times New Roman"/>
            <w:color w:val="auto"/>
            <w:sz w:val="24"/>
            <w:szCs w:val="28"/>
            <w:u w:val="none"/>
          </w:rPr>
          <w:t>219.2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Бюджетного </w:t>
      </w:r>
      <w:r>
        <w:rPr>
          <w:rFonts w:ascii="Times New Roman" w:hAnsi="Times New Roman" w:cs="Times New Roman"/>
          <w:color w:val="000000"/>
          <w:sz w:val="24"/>
          <w:szCs w:val="28"/>
        </w:rPr>
        <w:t>кодекса Российской Федерации, в целях реализации бюджетных полномочий Элисенва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арского сельского поселения, Администрация Элисенваарского сельского поселения </w:t>
      </w:r>
    </w:p>
    <w:p w:rsidR="00DD0F19" w:rsidRDefault="00DD0F19">
      <w:pPr>
        <w:pStyle w:val="ConsPlusNormal"/>
        <w:tabs>
          <w:tab w:val="left" w:pos="0"/>
        </w:tabs>
        <w:spacing w:line="276" w:lineRule="auto"/>
        <w:ind w:right="-142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DD0F19" w:rsidRDefault="00383CB2">
      <w:pPr>
        <w:pStyle w:val="ConsPlusNormal"/>
        <w:tabs>
          <w:tab w:val="left" w:pos="0"/>
        </w:tabs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DD0F19" w:rsidRDefault="00383CB2">
      <w:pPr>
        <w:pStyle w:val="ConsPlusNormal"/>
        <w:tabs>
          <w:tab w:val="left" w:pos="0"/>
        </w:tabs>
        <w:spacing w:line="276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1 Утвердить </w:t>
      </w:r>
      <w:hyperlink r:id="rId10" w:history="1">
        <w:r>
          <w:rPr>
            <w:rStyle w:val="af3"/>
            <w:rFonts w:ascii="Times New Roman" w:hAnsi="Times New Roman" w:cs="Times New Roman"/>
            <w:color w:val="auto"/>
            <w:sz w:val="24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исполнения бюджета по расходам, источникам финансирования дефицита бюджета Элисенваарского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8"/>
        </w:rPr>
        <w:t>(прилагается).</w:t>
      </w:r>
    </w:p>
    <w:p w:rsidR="00DD0F19" w:rsidRDefault="00383CB2">
      <w:pPr>
        <w:pStyle w:val="ConsPlusNormal"/>
        <w:tabs>
          <w:tab w:val="left" w:pos="0"/>
        </w:tabs>
        <w:spacing w:line="276" w:lineRule="auto"/>
        <w:ind w:right="-14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  <w:t>Настоящее постановление вступает в силу со дня его подписания и распространяется на правоотношени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  <w:t>я, возникшие с 01.01.2023 года.</w:t>
      </w:r>
    </w:p>
    <w:p w:rsidR="00DD0F19" w:rsidRDefault="00383CB2">
      <w:pPr>
        <w:pStyle w:val="ConsPlusNormal"/>
        <w:tabs>
          <w:tab w:val="left" w:pos="0"/>
        </w:tabs>
        <w:spacing w:line="276" w:lineRule="auto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3. </w:t>
      </w:r>
      <w:r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Элисенваарского сельского поселения.</w:t>
      </w:r>
    </w:p>
    <w:p w:rsidR="00DD0F19" w:rsidRDefault="00383CB2">
      <w:pPr>
        <w:pStyle w:val="ConsPlusNormal"/>
        <w:tabs>
          <w:tab w:val="left" w:pos="0"/>
        </w:tabs>
        <w:spacing w:line="276" w:lineRule="auto"/>
        <w:ind w:right="-14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4. </w:t>
      </w:r>
      <w:r>
        <w:rPr>
          <w:rFonts w:ascii="Times New Roman" w:hAnsi="Times New Roman" w:cs="Times New Roman"/>
          <w:color w:val="00000A"/>
          <w:sz w:val="24"/>
          <w:szCs w:val="28"/>
          <w:lang w:eastAsia="zh-CN"/>
        </w:rPr>
        <w:t>Контроль за исполнением постановления оставляю за собой</w:t>
      </w:r>
      <w:r>
        <w:rPr>
          <w:rFonts w:ascii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D0F19" w:rsidRDefault="00DD0F19">
      <w:pPr>
        <w:jc w:val="both"/>
        <w:rPr>
          <w:sz w:val="24"/>
          <w:szCs w:val="24"/>
        </w:rPr>
      </w:pPr>
    </w:p>
    <w:p w:rsidR="00DD0F19" w:rsidRDefault="00DD0F19">
      <w:pPr>
        <w:jc w:val="both"/>
        <w:rPr>
          <w:sz w:val="24"/>
          <w:szCs w:val="24"/>
        </w:rPr>
      </w:pPr>
    </w:p>
    <w:p w:rsidR="00DD0F19" w:rsidRDefault="00DD0F19">
      <w:pPr>
        <w:jc w:val="both"/>
        <w:rPr>
          <w:sz w:val="24"/>
          <w:szCs w:val="24"/>
        </w:rPr>
      </w:pPr>
    </w:p>
    <w:p w:rsidR="00DD0F19" w:rsidRDefault="00DD0F19">
      <w:pPr>
        <w:jc w:val="both"/>
        <w:rPr>
          <w:sz w:val="24"/>
          <w:szCs w:val="24"/>
        </w:rPr>
      </w:pPr>
    </w:p>
    <w:p w:rsidR="00DD0F19" w:rsidRDefault="00DD0F19">
      <w:pPr>
        <w:jc w:val="both"/>
        <w:rPr>
          <w:sz w:val="24"/>
          <w:szCs w:val="24"/>
        </w:rPr>
      </w:pPr>
    </w:p>
    <w:p w:rsidR="00DD0F19" w:rsidRDefault="00DD0F19">
      <w:pPr>
        <w:jc w:val="both"/>
        <w:rPr>
          <w:sz w:val="24"/>
          <w:szCs w:val="24"/>
        </w:rPr>
      </w:pPr>
    </w:p>
    <w:p w:rsidR="00DD0F19" w:rsidRDefault="00383CB2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Глава Элисенваарского сельского</w:t>
      </w:r>
    </w:p>
    <w:p w:rsidR="00DD0F19" w:rsidRDefault="00383CB2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поселения:                                                                                     С. А. Орлов</w:t>
      </w: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p w:rsidR="00DD0F19" w:rsidRDefault="00383CB2">
      <w:pPr>
        <w:jc w:val="right"/>
        <w:outlineLvl w:val="0"/>
        <w:rPr>
          <w:szCs w:val="24"/>
        </w:rPr>
      </w:pPr>
      <w:r>
        <w:lastRenderedPageBreak/>
        <w:t>Утвержден</w:t>
      </w:r>
    </w:p>
    <w:p w:rsidR="00DD0F19" w:rsidRDefault="00383CB2">
      <w:pPr>
        <w:jc w:val="right"/>
      </w:pPr>
      <w:r>
        <w:t>постановлением Администрации</w:t>
      </w:r>
    </w:p>
    <w:p w:rsidR="00DD0F19" w:rsidRDefault="00383CB2">
      <w:pPr>
        <w:jc w:val="right"/>
      </w:pPr>
      <w:r>
        <w:t>Элисенваарского сельского поселения</w:t>
      </w:r>
    </w:p>
    <w:p w:rsidR="00DD0F19" w:rsidRDefault="00383CB2">
      <w:pPr>
        <w:jc w:val="right"/>
      </w:pPr>
      <w:r>
        <w:t>от 16.03.2023 № _____</w:t>
      </w:r>
    </w:p>
    <w:p w:rsidR="00DD0F19" w:rsidRDefault="00DD0F19">
      <w:pPr>
        <w:jc w:val="both"/>
      </w:pPr>
    </w:p>
    <w:p w:rsidR="00DD0F19" w:rsidRDefault="00DD0F19">
      <w:pPr>
        <w:jc w:val="center"/>
        <w:rPr>
          <w:b/>
        </w:rPr>
      </w:pPr>
    </w:p>
    <w:p w:rsidR="00DD0F19" w:rsidRDefault="00383CB2">
      <w:pPr>
        <w:jc w:val="center"/>
        <w:rPr>
          <w:b/>
        </w:rPr>
      </w:pPr>
      <w:r>
        <w:rPr>
          <w:b/>
          <w:bCs/>
        </w:rPr>
        <w:t>ПОРЯДОК</w:t>
      </w:r>
    </w:p>
    <w:p w:rsidR="00DD0F19" w:rsidRDefault="00383CB2">
      <w:pPr>
        <w:jc w:val="center"/>
      </w:pPr>
      <w:r>
        <w:rPr>
          <w:b/>
          <w:bCs/>
        </w:rPr>
        <w:t>ИСПОЛНЕНИЯ БЮДЖЕТА</w:t>
      </w:r>
      <w:r>
        <w:rPr>
          <w:b/>
          <w:bCs/>
        </w:rPr>
        <w:t xml:space="preserve"> ПО РАСХОДАМ, ИСТОЧНИКАМ ФИНАНСИРОВАНИЯ ДЕФИЦИТА БЮДЖЕТА ЭЛИСЕНВААРСКОГО СЕЛЬСКОГО ПОСЕЛЕНИЯ</w:t>
      </w:r>
    </w:p>
    <w:p w:rsidR="00DD0F19" w:rsidRDefault="00DD0F19">
      <w:pPr>
        <w:jc w:val="center"/>
      </w:pPr>
    </w:p>
    <w:p w:rsidR="00DD0F19" w:rsidRDefault="00383CB2">
      <w:pPr>
        <w:pStyle w:val="a3"/>
        <w:jc w:val="center"/>
        <w:rPr>
          <w:sz w:val="24"/>
          <w:szCs w:val="28"/>
        </w:rPr>
      </w:pPr>
      <w:r>
        <w:rPr>
          <w:b/>
          <w:sz w:val="24"/>
          <w:szCs w:val="28"/>
        </w:rPr>
        <w:t>1.Общие положения</w:t>
      </w:r>
    </w:p>
    <w:p w:rsidR="00DD0F19" w:rsidRDefault="00DD0F19">
      <w:pPr>
        <w:pStyle w:val="a3"/>
        <w:jc w:val="center"/>
        <w:rPr>
          <w:sz w:val="24"/>
        </w:rPr>
      </w:pP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1.1. Настоящий Порядок разработан в соответствии со статьями 219, 219.2 Бюджетного кодекса Российской Федерации и определяет правила исполнения</w:t>
      </w:r>
      <w:r>
        <w:rPr>
          <w:sz w:val="24"/>
          <w:szCs w:val="28"/>
        </w:rPr>
        <w:t xml:space="preserve"> местного бюджета по расходам и источникам финансирования дефицита местного бюджета, в том числе правила санкционирования оплаты денежных обязательств.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1.2. Исполнение местного бюджета по расходам местного бюджета осуществляется главными распорядителями ср</w:t>
      </w:r>
      <w:r>
        <w:rPr>
          <w:sz w:val="24"/>
          <w:szCs w:val="28"/>
        </w:rPr>
        <w:t>едств местного бюджета (далее – главные распорядители), являющимися также получателями бюджетных средств.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Исполнение местного бюджета по источникам финансирования дефицита местного бюджета осуществляется главным администратором источников финансирования де</w:t>
      </w:r>
      <w:r>
        <w:rPr>
          <w:sz w:val="24"/>
          <w:szCs w:val="28"/>
        </w:rPr>
        <w:t>фицита местного бюджета.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1.3. Исполнение местного бюджета по расходам местного бюджета и источникам финансирования дефицита местного бюджета организуется администрацией Элисенваарского сельского поселения (далее – Администрация) в соответствии со сводной б</w:t>
      </w:r>
      <w:r>
        <w:rPr>
          <w:sz w:val="24"/>
          <w:szCs w:val="28"/>
        </w:rPr>
        <w:t>юджетной росписью местного бюджета и кассовым планом исполнения местного бюджета с использованием программного комплекса СУФД.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 xml:space="preserve">1.4. Кассовое обслуживание исполнения бюджета Элисенваарского сельского поселения </w:t>
      </w:r>
      <w:r>
        <w:rPr>
          <w:sz w:val="24"/>
          <w:szCs w:val="28"/>
        </w:rPr>
        <w:t>по расходам и источникам финансирования дефицита местного бюджета осуществляется Управлением Федерального казначейства по Республике Карелия с открытием и ведением лицевых счетов по учету операций со средствами местного бюджета, открываемых бюджетополучате</w:t>
      </w:r>
      <w:r>
        <w:rPr>
          <w:sz w:val="24"/>
          <w:szCs w:val="28"/>
        </w:rPr>
        <w:t>лям и администратору источников финансирования дефицита местного бюджета на основании Соглашения, заключенного между администрацией Элисенваарского сельского поселения и Управлением Федерального казначейства по Республике Карелия (далее - территориальным о</w:t>
      </w:r>
      <w:r>
        <w:rPr>
          <w:sz w:val="24"/>
          <w:szCs w:val="28"/>
        </w:rPr>
        <w:t>рганом Федерального казначейства) об осуществлении территориальными органами Федерального казначейства отдельных функций по исполнению местного бюджета при кассовом обслуживании местного бюджета.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1.5. Лицевые счета в территориальном органе Федерального каз</w:t>
      </w:r>
      <w:r>
        <w:rPr>
          <w:sz w:val="24"/>
          <w:szCs w:val="28"/>
        </w:rPr>
        <w:t>начейства открываются участникам бюджетного процесса Элисенваарского сельского поселения.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Учет операций со средствами местного бюджета осуществляется органом Федерального казначейства на едином счете местного бюджета, открытом Управлением Федерального казн</w:t>
      </w:r>
      <w:r>
        <w:rPr>
          <w:sz w:val="24"/>
          <w:szCs w:val="28"/>
        </w:rPr>
        <w:t>ачейства по Республике Карелия на балансовом счете 40302 "Средства местных бюджетов" в Отделе № 9 Управления Федерального казначейства по Республике Карелия.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1.6. Операции в рамках исполнения бюджета Элисенваарского сельского поселения с межбюджетными тран</w:t>
      </w:r>
      <w:r>
        <w:rPr>
          <w:sz w:val="24"/>
          <w:szCs w:val="28"/>
        </w:rPr>
        <w:t>сфертами, выделенными из бюджета Республике Карелия в соответствии с законом о бюджете Республике Карелия на очередной финансовый год, осуществляются в порядке, установленном для получателей средств бюджета Республике Карелия. Передача указанных средств из</w:t>
      </w:r>
      <w:r>
        <w:rPr>
          <w:sz w:val="24"/>
          <w:szCs w:val="28"/>
        </w:rPr>
        <w:t xml:space="preserve"> бюджета Республике Карелия в бюджет Элисенваарского сельского поселения и операции по их расходованию осуществляются через счет 40302 "Средства местных бюджетов", открытый в Управлении Федерального казначейства по Республике Карелия.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1.7. Информационный о</w:t>
      </w:r>
      <w:r>
        <w:rPr>
          <w:sz w:val="24"/>
          <w:szCs w:val="28"/>
        </w:rPr>
        <w:t xml:space="preserve">бмен между Федеральным казначейством, главными распорядителями, администратором источников финансирования дефицита местного бюджета при исполнении местного бюджета по расходам местного бюджета и источникам </w:t>
      </w:r>
      <w:r>
        <w:rPr>
          <w:sz w:val="24"/>
          <w:szCs w:val="28"/>
        </w:rPr>
        <w:lastRenderedPageBreak/>
        <w:t>финансирования дефицита местного бюджета осуществл</w:t>
      </w:r>
      <w:r>
        <w:rPr>
          <w:sz w:val="24"/>
          <w:szCs w:val="28"/>
        </w:rPr>
        <w:t>яется в электронном виде в соответствии с договором об обмене электронными документами.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Порядок и условия электронного документооборота с использованием средств криптографической защиты информации и электронной цифровой подписи (далее – ЭЦП) определяются Д</w:t>
      </w:r>
      <w:r>
        <w:rPr>
          <w:sz w:val="24"/>
          <w:szCs w:val="28"/>
        </w:rPr>
        <w:t>оговором об обмене электронными документами и Регламентом о порядке и условиях обмена информацией между Управлением Федерального казначейства по Республике Карелия и администрацией Элисенваарского сельского поселения.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1.8. Местный бюджет по расходам местно</w:t>
      </w:r>
      <w:r>
        <w:rPr>
          <w:sz w:val="24"/>
          <w:szCs w:val="28"/>
        </w:rPr>
        <w:t>го бюджета и источникам финансирования дефицита местного бюджета исполняется в пределах имеющегося свободного остатка средств на едином счете местного бюджета.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1.9. К расходам, порядок предоставления и расходования средств, по которым утверждается норматив</w:t>
      </w:r>
      <w:r>
        <w:rPr>
          <w:sz w:val="24"/>
          <w:szCs w:val="28"/>
        </w:rPr>
        <w:t>ными правовыми актами Российской Федерации, правовыми актами Республике Карелия, правовыми актами органов местного самоуправления, настоящий Порядок применяется с учетом требований, установленных указанными актами.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 </w:t>
      </w:r>
    </w:p>
    <w:p w:rsidR="00DD0F19" w:rsidRDefault="00383CB2">
      <w:pPr>
        <w:pStyle w:val="a3"/>
        <w:ind w:firstLine="708"/>
        <w:jc w:val="center"/>
        <w:rPr>
          <w:b/>
          <w:sz w:val="24"/>
        </w:rPr>
      </w:pPr>
      <w:r>
        <w:rPr>
          <w:b/>
          <w:sz w:val="24"/>
          <w:szCs w:val="28"/>
        </w:rPr>
        <w:t>2. Исполнение местного бюджета по расхо</w:t>
      </w:r>
      <w:r>
        <w:rPr>
          <w:b/>
          <w:sz w:val="24"/>
          <w:szCs w:val="28"/>
        </w:rPr>
        <w:t>дам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 xml:space="preserve"> 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2.1. Исполнение местного бюджета по расходам предусматривает: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принятие и учет бюджетных и денежных обязательств;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подтверждение денежных обязательств;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санкционирование оплаты денежных обязательств;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подтверждение исполнения денежных обязательст</w:t>
      </w:r>
      <w:r>
        <w:rPr>
          <w:sz w:val="24"/>
          <w:szCs w:val="28"/>
        </w:rPr>
        <w:t>в.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2.2. Исполнение местного бюджета по расходам местного бюджета (за исключением денежных обязательств по публичным нормативным обязательствам) осуществляется главными распорядителями на основе бюджетных росписей, утверждаемых главными распорядителями, в п</w:t>
      </w:r>
      <w:r>
        <w:rPr>
          <w:sz w:val="24"/>
          <w:szCs w:val="28"/>
        </w:rPr>
        <w:t>ределах доведенных до них лимитов бюджетных обязательств по соответствующим кодам классификации расходов местного бюджета.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2.3. Денежные обязательства по публичным нормативным обязательствам исполняются главными распорядителями в пределах доведенных до них бюджетных ассигнований.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 </w:t>
      </w:r>
    </w:p>
    <w:p w:rsidR="00DD0F19" w:rsidRDefault="00383CB2">
      <w:pPr>
        <w:pStyle w:val="a3"/>
        <w:ind w:firstLine="708"/>
        <w:jc w:val="center"/>
        <w:rPr>
          <w:b/>
          <w:sz w:val="24"/>
        </w:rPr>
      </w:pPr>
      <w:r>
        <w:rPr>
          <w:b/>
          <w:sz w:val="24"/>
          <w:szCs w:val="28"/>
        </w:rPr>
        <w:t>3. Исполнение местного бюджета по источникам финансирования дефицита местного бюджета</w:t>
      </w:r>
    </w:p>
    <w:p w:rsidR="00DD0F19" w:rsidRDefault="00DD0F19">
      <w:pPr>
        <w:pStyle w:val="a3"/>
        <w:ind w:firstLine="708"/>
        <w:jc w:val="center"/>
        <w:rPr>
          <w:sz w:val="24"/>
        </w:rPr>
      </w:pP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3.1. Испо</w:t>
      </w:r>
      <w:r>
        <w:rPr>
          <w:sz w:val="24"/>
          <w:szCs w:val="28"/>
        </w:rPr>
        <w:t>лнение бюджета по источникам финансирования дефицита бюджета осуществляется главным администратором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</w:t>
      </w:r>
      <w:r>
        <w:rPr>
          <w:sz w:val="24"/>
          <w:szCs w:val="28"/>
        </w:rPr>
        <w:t>чете местного бюджета.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Исполнение местного бюджета по источникам финансирования дефицита местного бюджета предусматривает: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принятие бюджетных обязательств по источникам финансирования дефицита местного бюджета;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подтверждение денежных обязательств по ис</w:t>
      </w:r>
      <w:r>
        <w:rPr>
          <w:sz w:val="24"/>
          <w:szCs w:val="28"/>
        </w:rPr>
        <w:t>точникам финансирования дефицита местного бюджета;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санкционирование оплаты денежных обязательств по источникам финансирования дефицита местного бюджета;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подтверждение исполнения денежных обязательств по источникам финансирования дефицита местного бюдже</w:t>
      </w:r>
      <w:r>
        <w:rPr>
          <w:sz w:val="24"/>
          <w:szCs w:val="28"/>
        </w:rPr>
        <w:t>та.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3.2. Оплата денежных обязательств по источникам финансирования дефицита бюджета осуществляется администратором источников финансирования дефицита местного бюджета в пределах доведенных до них бюджетных ассигнований.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 xml:space="preserve">3.3. В случае, если источник финансирования дефицита местного бюджета – остаток средств на едином счете местного бюджета на 1 января текущего года, расходы по источнику </w:t>
      </w:r>
      <w:r>
        <w:rPr>
          <w:sz w:val="24"/>
          <w:szCs w:val="28"/>
        </w:rPr>
        <w:lastRenderedPageBreak/>
        <w:t>финансирования дефицита местного бюджета включаются в сводную бюджетную роспись Элисенв</w:t>
      </w:r>
      <w:r>
        <w:rPr>
          <w:sz w:val="24"/>
          <w:szCs w:val="28"/>
        </w:rPr>
        <w:t>аарского сельского поселения.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 </w:t>
      </w:r>
    </w:p>
    <w:p w:rsidR="00DD0F19" w:rsidRDefault="00383CB2">
      <w:pPr>
        <w:pStyle w:val="a3"/>
        <w:ind w:firstLine="708"/>
        <w:jc w:val="center"/>
        <w:rPr>
          <w:sz w:val="24"/>
        </w:rPr>
      </w:pPr>
      <w:r>
        <w:rPr>
          <w:b/>
          <w:sz w:val="24"/>
          <w:szCs w:val="28"/>
        </w:rPr>
        <w:t>4. Принятие бюджетных обязательств</w:t>
      </w:r>
    </w:p>
    <w:p w:rsidR="00DD0F19" w:rsidRDefault="00DD0F19">
      <w:pPr>
        <w:pStyle w:val="a3"/>
        <w:ind w:firstLine="708"/>
        <w:jc w:val="both"/>
        <w:rPr>
          <w:sz w:val="24"/>
        </w:rPr>
      </w:pP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 xml:space="preserve">4.1. Главные распорядители, администратор источников финансирования дефицита местного бюджета принимают бюджетные обязательства путем заключения муниципальных контрактов, иных договоров с </w:t>
      </w:r>
      <w:r>
        <w:rPr>
          <w:sz w:val="24"/>
          <w:szCs w:val="28"/>
        </w:rPr>
        <w:t>физическими и юридическими лицами, индивидуальными предпринимателями или иным правовым актом, соглашением.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4.2. Заключение и оплата главными распорядителями муниципальных контрактов, договоров на поставку товаров, выполнение работ, оказание услуг, иных дог</w:t>
      </w:r>
      <w:r>
        <w:rPr>
          <w:sz w:val="24"/>
          <w:szCs w:val="28"/>
        </w:rPr>
        <w:t>оворов, подлежащих исполнению за счет средств местного бюджета, производятся в пределах утвержденных и доведенных до них лимитов бюджетных обязательств в текущем финансовом году с учетом принятых и неисполненных обязательств.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4.3. Заключение и оплата админ</w:t>
      </w:r>
      <w:r>
        <w:rPr>
          <w:sz w:val="24"/>
          <w:szCs w:val="28"/>
        </w:rPr>
        <w:t>истратором источников финансирования дефицита бюджета договоров (соглашений), подлежащих исполнению за счет средств источников, производятся в пределах доведенных до них бюджетных ассигнований в текущем финансовом году и с учетом принятых и неисполненных о</w:t>
      </w:r>
      <w:r>
        <w:rPr>
          <w:sz w:val="24"/>
          <w:szCs w:val="28"/>
        </w:rPr>
        <w:t>бязательств.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4.4. К бюджетным обязательствам, принимаемым в соответствии с правовым актом (кроме публичных нормативных обязательств), соглашением, в частности, относятся обязательства по: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предоставлению бюджетных инвестиций юридическим лицам, не являющим</w:t>
      </w:r>
      <w:r>
        <w:rPr>
          <w:sz w:val="24"/>
          <w:szCs w:val="28"/>
        </w:rPr>
        <w:t>ся муниципальными учреждениями, в форме взносов в уставные фонды (капиталы) юридических лиц;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предоставлению субсидий юридическим лицам, индивидуальным предпринимателям, физическим лицам - производителям товаров, работ, услуг;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осуществлению платежей, вз</w:t>
      </w:r>
      <w:r>
        <w:rPr>
          <w:sz w:val="24"/>
          <w:szCs w:val="28"/>
        </w:rPr>
        <w:t>носов, безвозмездных перечислений в рамках исполнения договоров (соглашений);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обслуживанию муниципального долга;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исполнению судебных решений.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4.5. Для обеспечения исполнения принятых бюджетных обязательств Администрация поселения доводит до бюджетополу</w:t>
      </w:r>
      <w:r>
        <w:rPr>
          <w:sz w:val="24"/>
          <w:szCs w:val="28"/>
        </w:rPr>
        <w:t>чателей объемы финансирования расходов местного бюджета в соответствии со сводной бюджетной росписью на финансовый год и кассовым планом.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 </w:t>
      </w:r>
    </w:p>
    <w:p w:rsidR="00DD0F19" w:rsidRDefault="00383CB2">
      <w:pPr>
        <w:pStyle w:val="a3"/>
        <w:ind w:firstLine="708"/>
        <w:jc w:val="center"/>
        <w:rPr>
          <w:sz w:val="24"/>
        </w:rPr>
      </w:pPr>
      <w:r>
        <w:rPr>
          <w:b/>
          <w:sz w:val="24"/>
          <w:szCs w:val="28"/>
        </w:rPr>
        <w:t>5. Подтверждение денежных обязательств</w:t>
      </w:r>
    </w:p>
    <w:p w:rsidR="00DD0F19" w:rsidRDefault="00DD0F19">
      <w:pPr>
        <w:pStyle w:val="a3"/>
        <w:ind w:firstLine="708"/>
        <w:jc w:val="center"/>
        <w:rPr>
          <w:sz w:val="24"/>
        </w:rPr>
      </w:pP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5.1. Подтверждение денежных обязательств заключается в подтверждении главным</w:t>
      </w:r>
      <w:r>
        <w:rPr>
          <w:sz w:val="24"/>
          <w:szCs w:val="28"/>
        </w:rPr>
        <w:t>и распорядителями и администратором источников финансирования дефицита местного бюджета обязанности оплатить за счет средств местного бюджета принятые денежные обязательства.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5.2. Подтверждение денежных обязательств по расходам местного бюджета (за исключе</w:t>
      </w:r>
      <w:r>
        <w:rPr>
          <w:sz w:val="24"/>
          <w:szCs w:val="28"/>
        </w:rPr>
        <w:t>нием денежных обязательств по публичным нормативным обязательствам) осуществляется главным распорядителем в пределах доведенных до них лимитов бюджетных обязательств по соответствующим кодам классификации расходов местного бюджета и с учетом принятых и неи</w:t>
      </w:r>
      <w:r>
        <w:rPr>
          <w:sz w:val="24"/>
          <w:szCs w:val="28"/>
        </w:rPr>
        <w:t>сполненных бюджетных обязательств.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5.3. Подтверждение денежных обязательств по публичным нормативным обязательствам осуществляется главным распорядителем в пределах доведенных до них бюджетных ассигнований.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5.4. Подтверждение денежных обязательств по источ</w:t>
      </w:r>
      <w:r>
        <w:rPr>
          <w:sz w:val="24"/>
          <w:szCs w:val="28"/>
        </w:rPr>
        <w:t>никам финансирования дефицита местного бюджета осуществляется в пределах доведенных до администратора источников финансирования дефицита местного бюджета бюджетных ассигнований.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5.5. Для подтверждения возникновения денежного обязательства в Администрацию Э</w:t>
      </w:r>
      <w:r>
        <w:rPr>
          <w:sz w:val="24"/>
          <w:szCs w:val="28"/>
        </w:rPr>
        <w:t xml:space="preserve">лисенваарского сельского поселения представляются муниципальные контракты </w:t>
      </w:r>
      <w:r>
        <w:rPr>
          <w:sz w:val="24"/>
          <w:szCs w:val="28"/>
        </w:rPr>
        <w:lastRenderedPageBreak/>
        <w:t>(договоры), иные договоры, подписанные сторонами муниципального контракта (договора) и (или) иные документы, подтверждающие возникновение денежного обязательства (далее также – докум</w:t>
      </w:r>
      <w:r>
        <w:rPr>
          <w:sz w:val="24"/>
          <w:szCs w:val="28"/>
        </w:rPr>
        <w:t>ент-основание) подлинник на бумажном носителе.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 </w:t>
      </w:r>
    </w:p>
    <w:p w:rsidR="00DD0F19" w:rsidRDefault="00383CB2">
      <w:pPr>
        <w:pStyle w:val="a3"/>
        <w:ind w:firstLine="708"/>
        <w:jc w:val="center"/>
        <w:rPr>
          <w:sz w:val="24"/>
        </w:rPr>
      </w:pPr>
      <w:r>
        <w:rPr>
          <w:b/>
          <w:sz w:val="24"/>
          <w:szCs w:val="28"/>
        </w:rPr>
        <w:t>6. Санкционирование оплаты денежных обязательств</w:t>
      </w:r>
    </w:p>
    <w:p w:rsidR="00DD0F19" w:rsidRDefault="00383CB2">
      <w:pPr>
        <w:pStyle w:val="a3"/>
        <w:ind w:firstLine="708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6.1. Санкционирование оплаты денежных обязательств осуществляется в форме совершения разрешительной надписи (акцепта) после проверки наличия документов.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6.2. Для оплаты денежных обязательств, главные распорядители, администратор источников финансирования дефицита местного бюджета представляют в Управлением Федерального казначейства по Республике Карелия заявки на кассовый расход (далее – платежные документ</w:t>
      </w:r>
      <w:r>
        <w:rPr>
          <w:sz w:val="24"/>
          <w:szCs w:val="28"/>
        </w:rPr>
        <w:t>ы) в соответствии со сводной бюджетной росписью местного бюджета и бюджетных росписей главных распорядителей средств местного бюджета на соответствующий финансовый год.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6.2. Платежные документы проверяются на наличие в них следующих реквизитов и показателе</w:t>
      </w:r>
      <w:r>
        <w:rPr>
          <w:sz w:val="24"/>
          <w:szCs w:val="28"/>
        </w:rPr>
        <w:t>й: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1) номера соответствующего лицевого счета, открытого главному распорядителю, администратору источников финансирования дефицита местного бюджета;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 xml:space="preserve">2) кодов классификации расходов местного бюджета (классификации источников финансирования дефицита местного </w:t>
      </w:r>
      <w:r>
        <w:rPr>
          <w:sz w:val="24"/>
          <w:szCs w:val="28"/>
        </w:rPr>
        <w:t>бюджета), по которым необходимо произвести кассовый расход (кассовую выплату), а также текстового назначения платежа;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3) суммы кассового расхода (кассовой выплаты) в валюте Российской Федерации, в рублевом эквиваленте, исчисленном на дату оформления платеж</w:t>
      </w:r>
      <w:r>
        <w:rPr>
          <w:sz w:val="24"/>
          <w:szCs w:val="28"/>
        </w:rPr>
        <w:t>ного документа;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4) суммы налога на добавленную стоимость (при наличии);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5)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платежному документу;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6</w:t>
      </w:r>
      <w:r>
        <w:rPr>
          <w:sz w:val="24"/>
          <w:szCs w:val="28"/>
        </w:rPr>
        <w:t>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 xml:space="preserve">7) реквизитов (номер, дата) и предмета муниципального контракта (договора), дополнительного соглашения к муниципальному </w:t>
      </w:r>
      <w:r>
        <w:rPr>
          <w:sz w:val="24"/>
          <w:szCs w:val="28"/>
        </w:rPr>
        <w:t>контракту (договору) и (или) реквизитов (тип, номер, дата) документа, подтверждающего возникновение денежного обязательства при поставке товаров (счет и (или) накладная, и (или) акт приемки-передачи, и (или) справка-счет, и (или) иной документ, подтверждаю</w:t>
      </w:r>
      <w:r>
        <w:rPr>
          <w:sz w:val="24"/>
          <w:szCs w:val="28"/>
        </w:rPr>
        <w:t>щий получение товара), выполнении работ (счет и (или) акт выполненных работ), оказании услуг (счет за истекший период и (или) акт оказанных услуг), номер и дата исполнительного документа (исполнительный лист, судебный приказ), иных документов, подтверждающ</w:t>
      </w:r>
      <w:r>
        <w:rPr>
          <w:sz w:val="24"/>
          <w:szCs w:val="28"/>
        </w:rPr>
        <w:t>их возникновение денежных обязательств, предусмотренных нормативными правовыми актами Российской Федерации и правовыми актами Раздольненского сельского поселения Кореновского района.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8) не превышение указанного в платежных документах авансового платежа пре</w:t>
      </w:r>
      <w:r>
        <w:rPr>
          <w:sz w:val="24"/>
          <w:szCs w:val="28"/>
        </w:rPr>
        <w:t xml:space="preserve">дельному размеру авансового платежа, установленному законодательством, в случае представления платежных документов для оплаты денежных обязательств по муниципальным контрактам (договорам) на поставку товаров, выполнение работ, оказание услуг, соответствие </w:t>
      </w:r>
      <w:r>
        <w:rPr>
          <w:sz w:val="24"/>
          <w:szCs w:val="28"/>
        </w:rPr>
        <w:t>размера и срока выплаты арендной платы за период пользования имуществом условиям договора аренды;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9) не превышение сумм в платежном документе остатков соответствующих лимитов бюджетных обязательств, учтенных на лицевом</w:t>
      </w:r>
      <w:r>
        <w:rPr>
          <w:sz w:val="24"/>
          <w:szCs w:val="28"/>
        </w:rPr>
        <w:t xml:space="preserve"> счете главного распорядителя (бюджетополучателя).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6.4. При санкционировании оплаты денежных обязательств по выплатам по источникам финансирования дефицита местного бюджета осуществляется проверка платежного документа по следующим направлениям: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1) коды кла</w:t>
      </w:r>
      <w:r>
        <w:rPr>
          <w:sz w:val="24"/>
          <w:szCs w:val="28"/>
        </w:rPr>
        <w:t xml:space="preserve">ссификации источников финансирования дефицита местного бюджета, указанные в платежном документе, должны соответствовать кодам бюджетной </w:t>
      </w:r>
      <w:r>
        <w:rPr>
          <w:sz w:val="24"/>
          <w:szCs w:val="28"/>
        </w:rPr>
        <w:lastRenderedPageBreak/>
        <w:t>классификации Российской Федерации, действующим в текущем финансовом году на момент представления платежного документа;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2) не превышение сумм, указанных в платежном документе, остаткам соответствующих бюджетных ассигнований, учтенных на лицевом счете администратора источников финансирования дефицита местного бюджета.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6.5. Оплата кредиторской задолженности за приобретенные т</w:t>
      </w:r>
      <w:r>
        <w:rPr>
          <w:sz w:val="24"/>
          <w:szCs w:val="28"/>
        </w:rPr>
        <w:t>овары, выполненные работы, оказанные услуги за период, предшествующий текущему финансовому году, производится за счет средств местного бюджета в пределах доведенных лимитов бюджетных обязательств при условии представления главным распорядителем документа-о</w:t>
      </w:r>
      <w:r>
        <w:rPr>
          <w:sz w:val="24"/>
          <w:szCs w:val="28"/>
        </w:rPr>
        <w:t>снования, акта сверки расчетов на текущую дату с организацией, осуществившей поставку товаров, выполнение работ, оказание услуг, подписанного руководителями главного распорядителя и соответствующей организации, и скрепленного оттисками печатей.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В случае ес</w:t>
      </w:r>
      <w:r>
        <w:rPr>
          <w:sz w:val="24"/>
          <w:szCs w:val="28"/>
        </w:rPr>
        <w:t>ли главным распорядителем заключено несколько муниципальных контрактов (договоров) с одним поставщиком (исполнителем, подрядчиком), акт сверки расчетов должен составляться по каждому муниципальному контракту (договору) отдельно.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6.6. Оплата расходов в целя</w:t>
      </w:r>
      <w:r>
        <w:rPr>
          <w:sz w:val="24"/>
          <w:szCs w:val="28"/>
        </w:rPr>
        <w:t xml:space="preserve">х реализации мероприятий муниципальных целевых программ, ведомственных целевых программ, осуществляется при условии предоставления главным распорядителем помимо документа-основания выписки из утвержденного перечня программных мероприятий, содержащей пункт </w:t>
      </w:r>
      <w:r>
        <w:rPr>
          <w:sz w:val="24"/>
          <w:szCs w:val="28"/>
        </w:rPr>
        <w:t>соответствующего мероприятия, в рамках которого осуществляются расходы.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6.7. Главный распорядитель в соответствии с установленной сферой управления (деятельности) осуществляет контроль и несет ответственность за: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полным исполнением надлежащим образом все</w:t>
      </w:r>
      <w:r>
        <w:rPr>
          <w:sz w:val="24"/>
          <w:szCs w:val="28"/>
        </w:rPr>
        <w:t>х обязательств сторон в соответствии с условиями муниципальных контрактов (договоров);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соответствием производимых расходов целевому назначению мероприятий, проводимых в рамках муниципальных целевых программ, ведомственных целевых программ, утвержденных в</w:t>
      </w:r>
      <w:r>
        <w:rPr>
          <w:sz w:val="24"/>
          <w:szCs w:val="28"/>
        </w:rPr>
        <w:t xml:space="preserve"> установленном порядке;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соответствием объемов производимых кассовых расходов объемам затрат по реализации мероприятий муниципальных целевых программ, ведомственных целевых программ, утвержденных в установленном порядке;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полнотой и своевременностью упла</w:t>
      </w:r>
      <w:r>
        <w:rPr>
          <w:sz w:val="24"/>
          <w:szCs w:val="28"/>
        </w:rPr>
        <w:t>ты налогов, государственной пошлины, сборов, разного рода платежей в бюджеты всех уровней;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- осуществлением, в целях предоставления мер социальной поддержки населения, выплат социального характера в размерах и сроках в соответствии с порядками, установленн</w:t>
      </w:r>
      <w:r>
        <w:rPr>
          <w:sz w:val="24"/>
          <w:szCs w:val="28"/>
        </w:rPr>
        <w:t>ыми действующим законодательством.</w:t>
      </w:r>
    </w:p>
    <w:p w:rsidR="00DD0F19" w:rsidRDefault="00383CB2">
      <w:pPr>
        <w:pStyle w:val="a3"/>
        <w:ind w:firstLine="708"/>
        <w:jc w:val="both"/>
        <w:rPr>
          <w:sz w:val="24"/>
        </w:rPr>
      </w:pPr>
      <w:r>
        <w:rPr>
          <w:sz w:val="24"/>
          <w:szCs w:val="28"/>
        </w:rPr>
        <w:t> </w:t>
      </w:r>
    </w:p>
    <w:p w:rsidR="00DD0F19" w:rsidRDefault="00383CB2">
      <w:pPr>
        <w:pStyle w:val="a3"/>
        <w:ind w:firstLine="708"/>
        <w:jc w:val="center"/>
        <w:rPr>
          <w:sz w:val="24"/>
        </w:rPr>
      </w:pPr>
      <w:r>
        <w:rPr>
          <w:b/>
          <w:sz w:val="24"/>
          <w:szCs w:val="28"/>
        </w:rPr>
        <w:t>7. Подтверждение исполнения денежных обязательств</w:t>
      </w:r>
    </w:p>
    <w:p w:rsidR="00DD0F19" w:rsidRDefault="00DD0F19">
      <w:pPr>
        <w:pStyle w:val="a3"/>
        <w:ind w:firstLine="708"/>
        <w:jc w:val="center"/>
        <w:rPr>
          <w:sz w:val="24"/>
        </w:rPr>
      </w:pPr>
    </w:p>
    <w:p w:rsidR="00DD0F19" w:rsidRDefault="00383CB2">
      <w:pPr>
        <w:pStyle w:val="a3"/>
        <w:ind w:firstLine="708"/>
        <w:jc w:val="both"/>
      </w:pPr>
      <w:r>
        <w:rPr>
          <w:sz w:val="24"/>
          <w:szCs w:val="28"/>
        </w:rPr>
        <w:t>7.1. Подтверждение исполнения денежных обязательств по расходам местного бюджета и источникам финансирования дефицита местного бюджета осуществляется на основании плате</w:t>
      </w:r>
      <w:r>
        <w:rPr>
          <w:sz w:val="24"/>
          <w:szCs w:val="28"/>
        </w:rPr>
        <w:t>жных документов, подтверждающих списание денежных средств с единого счета местного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</w:t>
      </w:r>
      <w:r>
        <w:rPr>
          <w:sz w:val="24"/>
          <w:szCs w:val="28"/>
        </w:rPr>
        <w:t>ающих проведение не денежных операций по исполнению денежных обязательств главных распорядителей (бюджетополучателей), администраторов источников финансирования дефицита местного бюджета.</w:t>
      </w:r>
    </w:p>
    <w:p w:rsidR="00DD0F19" w:rsidRDefault="00DD0F19">
      <w:pPr>
        <w:ind w:firstLine="540"/>
        <w:jc w:val="both"/>
      </w:pPr>
    </w:p>
    <w:p w:rsidR="00DD0F19" w:rsidRDefault="00DD0F19">
      <w:pPr>
        <w:ind w:firstLine="540"/>
        <w:jc w:val="both"/>
      </w:pPr>
    </w:p>
    <w:p w:rsidR="00DD0F19" w:rsidRDefault="00DD0F19">
      <w:pPr>
        <w:tabs>
          <w:tab w:val="left" w:pos="2835"/>
        </w:tabs>
        <w:rPr>
          <w:sz w:val="24"/>
          <w:szCs w:val="24"/>
        </w:rPr>
      </w:pPr>
    </w:p>
    <w:sectPr w:rsidR="00DD0F19">
      <w:footerReference w:type="even" r:id="rId11"/>
      <w:footerReference w:type="default" r:id="rId12"/>
      <w:pgSz w:w="11909" w:h="16834"/>
      <w:pgMar w:top="851" w:right="851" w:bottom="567" w:left="1418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B2" w:rsidRDefault="00383CB2">
      <w:r>
        <w:separator/>
      </w:r>
    </w:p>
  </w:endnote>
  <w:endnote w:type="continuationSeparator" w:id="0">
    <w:p w:rsidR="00383CB2" w:rsidRDefault="0038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9" w:rsidRDefault="00383CB2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D0F19" w:rsidRDefault="00DD0F1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9" w:rsidRDefault="00383CB2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24610">
      <w:rPr>
        <w:rStyle w:val="af0"/>
        <w:noProof/>
      </w:rPr>
      <w:t>4</w:t>
    </w:r>
    <w:r>
      <w:rPr>
        <w:rStyle w:val="af0"/>
      </w:rPr>
      <w:fldChar w:fldCharType="end"/>
    </w:r>
  </w:p>
  <w:p w:rsidR="00DD0F19" w:rsidRDefault="00DD0F1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B2" w:rsidRDefault="00383CB2">
      <w:r>
        <w:separator/>
      </w:r>
    </w:p>
  </w:footnote>
  <w:footnote w:type="continuationSeparator" w:id="0">
    <w:p w:rsidR="00383CB2" w:rsidRDefault="0038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51BAC"/>
    <w:multiLevelType w:val="multilevel"/>
    <w:tmpl w:val="3C7258A6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1">
    <w:nsid w:val="6DE53766"/>
    <w:multiLevelType w:val="hybridMultilevel"/>
    <w:tmpl w:val="FE90A110"/>
    <w:lvl w:ilvl="0" w:tplc="7F5C7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48A958">
      <w:start w:val="1"/>
      <w:numFmt w:val="lowerLetter"/>
      <w:lvlText w:val="%2."/>
      <w:lvlJc w:val="left"/>
      <w:pPr>
        <w:ind w:left="1440" w:hanging="360"/>
      </w:pPr>
    </w:lvl>
    <w:lvl w:ilvl="2" w:tplc="2D626DC4">
      <w:start w:val="1"/>
      <w:numFmt w:val="lowerRoman"/>
      <w:lvlText w:val="%3."/>
      <w:lvlJc w:val="right"/>
      <w:pPr>
        <w:ind w:left="2160" w:hanging="180"/>
      </w:pPr>
    </w:lvl>
    <w:lvl w:ilvl="3" w:tplc="5E902A72">
      <w:start w:val="1"/>
      <w:numFmt w:val="decimal"/>
      <w:lvlText w:val="%4."/>
      <w:lvlJc w:val="left"/>
      <w:pPr>
        <w:ind w:left="2880" w:hanging="360"/>
      </w:pPr>
    </w:lvl>
    <w:lvl w:ilvl="4" w:tplc="BA560E06">
      <w:start w:val="1"/>
      <w:numFmt w:val="lowerLetter"/>
      <w:lvlText w:val="%5."/>
      <w:lvlJc w:val="left"/>
      <w:pPr>
        <w:ind w:left="3600" w:hanging="360"/>
      </w:pPr>
    </w:lvl>
    <w:lvl w:ilvl="5" w:tplc="741602F8">
      <w:start w:val="1"/>
      <w:numFmt w:val="lowerRoman"/>
      <w:lvlText w:val="%6."/>
      <w:lvlJc w:val="right"/>
      <w:pPr>
        <w:ind w:left="4320" w:hanging="180"/>
      </w:pPr>
    </w:lvl>
    <w:lvl w:ilvl="6" w:tplc="510C9F24">
      <w:start w:val="1"/>
      <w:numFmt w:val="decimal"/>
      <w:lvlText w:val="%7."/>
      <w:lvlJc w:val="left"/>
      <w:pPr>
        <w:ind w:left="5040" w:hanging="360"/>
      </w:pPr>
    </w:lvl>
    <w:lvl w:ilvl="7" w:tplc="C3FC3004">
      <w:start w:val="1"/>
      <w:numFmt w:val="lowerLetter"/>
      <w:lvlText w:val="%8."/>
      <w:lvlJc w:val="left"/>
      <w:pPr>
        <w:ind w:left="5760" w:hanging="360"/>
      </w:pPr>
    </w:lvl>
    <w:lvl w:ilvl="8" w:tplc="92CC3C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19"/>
    <w:rsid w:val="00383CB2"/>
    <w:rsid w:val="00624610"/>
    <w:rsid w:val="00DD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next w:val="5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pPr>
      <w:widowControl w:val="0"/>
      <w:spacing w:before="60"/>
      <w:ind w:firstLine="90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pPr>
      <w:widowControl w:val="0"/>
      <w:spacing w:line="320" w:lineRule="auto"/>
      <w:ind w:right="-23" w:firstLine="680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2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Cambria" w:hAnsi="Cambria" w:cs="Cambria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62461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246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next w:val="5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pPr>
      <w:widowControl w:val="0"/>
      <w:spacing w:before="60"/>
      <w:ind w:firstLine="90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pPr>
      <w:widowControl w:val="0"/>
      <w:spacing w:line="320" w:lineRule="auto"/>
      <w:ind w:right="-23" w:firstLine="680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2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Cambria" w:hAnsi="Cambria" w:cs="Cambria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62461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246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7712B27B87098EF1530642FE4BB24467291034CD5C1A7DC77BE42FE62809F3E552F70599821D1DDA0891EE0DEC6B30D2359A657B0CI00B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D9F8B22C0912418FF599E4F2B38D2AFA397B34E31DCA53A0DBF27D689AE3A918FBC7F08AF2DE56068D490BBD4669DFB3E83CC6000FFD4314F2AE23l54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7712B27B87098EF1530642FE4BB24467291034CD5C1A7DC77BE42FE62809F3E552F7059F8319108C5281EA44B8642FD022846E650C0991I90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2023-03-16T13:08:00Z</cp:lastPrinted>
  <dcterms:created xsi:type="dcterms:W3CDTF">2023-03-16T13:09:00Z</dcterms:created>
  <dcterms:modified xsi:type="dcterms:W3CDTF">2023-03-16T13:09:00Z</dcterms:modified>
</cp:coreProperties>
</file>