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A7" w:rsidRDefault="005913A7">
      <w:pPr>
        <w:spacing w:line="100" w:lineRule="atLeast"/>
        <w:rPr>
          <w:rStyle w:val="af0"/>
          <w:rFonts w:ascii="Times New Roman" w:hAnsi="Times New Roman"/>
          <w:b/>
          <w:color w:val="000000"/>
          <w:sz w:val="28"/>
          <w:szCs w:val="28"/>
        </w:rPr>
      </w:pPr>
    </w:p>
    <w:p w:rsidR="005913A7" w:rsidRDefault="002816FE">
      <w:pPr>
        <w:spacing w:line="100" w:lineRule="atLeast"/>
        <w:jc w:val="center"/>
        <w:rPr>
          <w:rStyle w:val="af0"/>
          <w:rFonts w:ascii="Times New Roman" w:hAnsi="Times New Roman"/>
          <w:b/>
          <w:color w:val="000000"/>
          <w:sz w:val="24"/>
          <w:szCs w:val="28"/>
          <w:u w:val="none"/>
        </w:rPr>
      </w:pPr>
      <w:r>
        <w:rPr>
          <w:rStyle w:val="af0"/>
          <w:rFonts w:ascii="Times New Roman" w:hAnsi="Times New Roman"/>
          <w:color w:val="000000"/>
          <w:sz w:val="24"/>
          <w:szCs w:val="28"/>
          <w:u w:val="none"/>
        </w:rPr>
        <w:t>РЕСПУБЛИКА КАРЕЛИЯ</w:t>
      </w:r>
    </w:p>
    <w:p w:rsidR="005913A7" w:rsidRDefault="002816FE">
      <w:pPr>
        <w:spacing w:line="100" w:lineRule="atLeast"/>
        <w:jc w:val="center"/>
        <w:rPr>
          <w:rStyle w:val="af0"/>
          <w:rFonts w:ascii="Times New Roman" w:hAnsi="Times New Roman"/>
          <w:color w:val="000000"/>
          <w:sz w:val="24"/>
          <w:szCs w:val="28"/>
          <w:u w:val="none"/>
        </w:rPr>
      </w:pPr>
      <w:r>
        <w:rPr>
          <w:rStyle w:val="af0"/>
          <w:rFonts w:ascii="Times New Roman" w:hAnsi="Times New Roman"/>
          <w:color w:val="000000"/>
          <w:sz w:val="24"/>
          <w:szCs w:val="28"/>
          <w:u w:val="none"/>
        </w:rPr>
        <w:t>ЛАХДЕНПОХСКИЙ МУНИЦИПАЛЬНЫЙ РАЙОН</w:t>
      </w:r>
    </w:p>
    <w:p w:rsidR="005913A7" w:rsidRDefault="005913A7">
      <w:pPr>
        <w:spacing w:line="100" w:lineRule="atLeast"/>
        <w:jc w:val="center"/>
        <w:rPr>
          <w:rStyle w:val="af0"/>
          <w:rFonts w:ascii="Times New Roman" w:hAnsi="Times New Roman"/>
          <w:b/>
          <w:color w:val="000000"/>
          <w:sz w:val="28"/>
          <w:szCs w:val="28"/>
        </w:rPr>
      </w:pPr>
    </w:p>
    <w:p w:rsidR="005913A7" w:rsidRDefault="002816FE">
      <w:pPr>
        <w:spacing w:line="100" w:lineRule="atLeast"/>
        <w:jc w:val="center"/>
        <w:rPr>
          <w:rStyle w:val="af0"/>
          <w:rFonts w:ascii="Times New Roman" w:hAnsi="Times New Roman"/>
          <w:color w:val="000000"/>
          <w:sz w:val="24"/>
          <w:szCs w:val="28"/>
          <w:u w:val="none"/>
        </w:rPr>
      </w:pPr>
      <w:r>
        <w:rPr>
          <w:rStyle w:val="af0"/>
          <w:rFonts w:ascii="Times New Roman" w:hAnsi="Times New Roman"/>
          <w:color w:val="000000"/>
          <w:sz w:val="24"/>
          <w:szCs w:val="28"/>
          <w:u w:val="none"/>
        </w:rPr>
        <w:t>АДМИНИСТРАЦИЯ ЭЛИСЕНВААРСКОГО СЕЛЬСКОГО ПОСЕЛЕНИЯ</w:t>
      </w:r>
    </w:p>
    <w:p w:rsidR="005913A7" w:rsidRDefault="005913A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913A7" w:rsidRDefault="002816F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>ПОСТАНОВЛЕНИЕ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5913A7" w:rsidRDefault="005913A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913A7" w:rsidRDefault="002816F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4"/>
          <w:szCs w:val="28"/>
        </w:rPr>
        <w:t xml:space="preserve">от   </w:t>
      </w:r>
      <w:r w:rsidR="008B3058">
        <w:rPr>
          <w:rFonts w:ascii="Times New Roman" w:hAnsi="Times New Roman"/>
          <w:bCs/>
          <w:color w:val="000000"/>
          <w:sz w:val="24"/>
          <w:szCs w:val="28"/>
        </w:rPr>
        <w:t>10</w:t>
      </w:r>
      <w:r>
        <w:rPr>
          <w:rFonts w:ascii="Times New Roman" w:hAnsi="Times New Roman"/>
          <w:bCs/>
          <w:color w:val="000000"/>
          <w:sz w:val="24"/>
          <w:szCs w:val="28"/>
        </w:rPr>
        <w:t xml:space="preserve">  февраля 2025 года                                                                                №</w:t>
      </w:r>
      <w:r w:rsidR="0059333E">
        <w:rPr>
          <w:rFonts w:ascii="Times New Roman" w:hAnsi="Times New Roman"/>
          <w:bCs/>
          <w:color w:val="000000"/>
          <w:sz w:val="24"/>
          <w:szCs w:val="28"/>
        </w:rPr>
        <w:t xml:space="preserve"> </w:t>
      </w:r>
      <w:r w:rsidR="00866766">
        <w:rPr>
          <w:rFonts w:ascii="Times New Roman" w:hAnsi="Times New Roman"/>
          <w:bCs/>
          <w:color w:val="000000"/>
          <w:sz w:val="24"/>
          <w:szCs w:val="28"/>
        </w:rPr>
        <w:t>6</w:t>
      </w:r>
      <w:bookmarkStart w:id="0" w:name="_GoBack"/>
      <w:bookmarkEnd w:id="0"/>
    </w:p>
    <w:p w:rsidR="005913A7" w:rsidRDefault="002816FE">
      <w:pPr>
        <w:pStyle w:val="1"/>
        <w:jc w:val="left"/>
        <w:rPr>
          <w:rStyle w:val="af6"/>
          <w:rFonts w:ascii="Times New Roman" w:hAnsi="Times New Roman"/>
          <w:color w:val="000000"/>
          <w:sz w:val="28"/>
          <w:szCs w:val="28"/>
        </w:rPr>
      </w:pPr>
      <w:r>
        <w:rPr>
          <w:rStyle w:val="af6"/>
          <w:rFonts w:ascii="Times New Roman" w:hAnsi="Times New Roman"/>
          <w:color w:val="000000"/>
          <w:sz w:val="24"/>
          <w:szCs w:val="28"/>
        </w:rPr>
        <w:t xml:space="preserve">     п. Элисенваара</w:t>
      </w:r>
    </w:p>
    <w:p w:rsidR="005913A7" w:rsidRDefault="005913A7"/>
    <w:p w:rsidR="005913A7" w:rsidRPr="0059333E" w:rsidRDefault="002816FE" w:rsidP="0059333E">
      <w:pPr>
        <w:pStyle w:val="a9"/>
        <w:shd w:val="clear" w:color="auto" w:fill="FFFFFF" w:themeFill="background1"/>
        <w:ind w:left="0" w:right="4858" w:firstLine="425"/>
        <w:jc w:val="both"/>
        <w:rPr>
          <w:rStyle w:val="af6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9333E">
        <w:rPr>
          <w:rFonts w:ascii="Times New Roman" w:hAnsi="Times New Roman"/>
          <w:bCs/>
          <w:i w:val="0"/>
          <w:sz w:val="24"/>
          <w:szCs w:val="24"/>
        </w:rPr>
        <w:t>О внесении изменений в постановление Администрации Элисенваарского сельского поселения от 02.10.2023 года № 32 «Об утверждении регламента</w:t>
      </w:r>
      <w:r w:rsidRPr="0059333E">
        <w:rPr>
          <w:rFonts w:ascii="Times New Roman" w:hAnsi="Times New Roman"/>
          <w:i w:val="0"/>
          <w:sz w:val="24"/>
          <w:szCs w:val="24"/>
        </w:rPr>
        <w:t xml:space="preserve"> </w:t>
      </w:r>
      <w:r w:rsidRPr="0059333E">
        <w:rPr>
          <w:rFonts w:ascii="Times New Roman" w:hAnsi="Times New Roman"/>
          <w:bCs/>
          <w:i w:val="0"/>
          <w:sz w:val="24"/>
          <w:szCs w:val="24"/>
        </w:rPr>
        <w:t>реализации администрацией Элисенваарского сельского поселения  полномочий администратора доходов бюджета по взысканию задолженности по платежам в бюджет, пеням и штрафам по ним</w:t>
      </w:r>
      <w:r w:rsidRPr="0059333E">
        <w:rPr>
          <w:rStyle w:val="af6"/>
          <w:rFonts w:ascii="Times New Roman" w:hAnsi="Times New Roman"/>
          <w:bCs/>
          <w:i w:val="0"/>
          <w:color w:val="000000"/>
          <w:sz w:val="24"/>
          <w:szCs w:val="24"/>
        </w:rPr>
        <w:t xml:space="preserve">» </w:t>
      </w:r>
    </w:p>
    <w:p w:rsidR="005913A7" w:rsidRPr="0059333E" w:rsidRDefault="002816FE" w:rsidP="0059333E">
      <w:pPr>
        <w:pStyle w:val="a9"/>
        <w:shd w:val="clear" w:color="auto" w:fill="FFFFFF" w:themeFill="background1"/>
        <w:ind w:left="0" w:right="4858"/>
        <w:jc w:val="both"/>
        <w:rPr>
          <w:rStyle w:val="af6"/>
          <w:rFonts w:ascii="Times New Roman" w:hAnsi="Times New Roman"/>
          <w:color w:val="000000"/>
          <w:sz w:val="24"/>
          <w:szCs w:val="24"/>
        </w:rPr>
      </w:pPr>
      <w:r w:rsidRPr="0059333E">
        <w:rPr>
          <w:rStyle w:val="af6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913A7" w:rsidRPr="0059333E" w:rsidRDefault="005913A7" w:rsidP="0059333E">
      <w:pPr>
        <w:pStyle w:val="a9"/>
        <w:shd w:val="clear" w:color="auto" w:fill="FFFFFF" w:themeFill="background1"/>
        <w:ind w:left="0" w:right="4858"/>
        <w:jc w:val="both"/>
        <w:rPr>
          <w:rFonts w:ascii="Times New Roman" w:hAnsi="Times New Roman"/>
          <w:i w:val="0"/>
          <w:sz w:val="24"/>
          <w:szCs w:val="24"/>
        </w:rPr>
      </w:pPr>
    </w:p>
    <w:p w:rsidR="005913A7" w:rsidRPr="0059333E" w:rsidRDefault="0059333E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Рассмотрев протест прокуратуры Лахденпохского района № 86-02-2024</w:t>
      </w:r>
      <w:r w:rsidR="00F066F2">
        <w:rPr>
          <w:rFonts w:ascii="Times New Roman" w:hAnsi="Times New Roman"/>
          <w:color w:val="000000"/>
          <w:sz w:val="24"/>
          <w:szCs w:val="24"/>
        </w:rPr>
        <w:t xml:space="preserve"> от 28.12.2024 г.    </w:t>
      </w:r>
      <w:r w:rsidR="002816FE" w:rsidRPr="0059333E">
        <w:rPr>
          <w:rFonts w:ascii="Times New Roman" w:hAnsi="Times New Roman"/>
          <w:color w:val="000000"/>
          <w:sz w:val="24"/>
          <w:szCs w:val="24"/>
        </w:rPr>
        <w:t xml:space="preserve">В соответствии со </w:t>
      </w:r>
      <w:r w:rsidR="002816FE" w:rsidRPr="0059333E">
        <w:rPr>
          <w:rStyle w:val="af6"/>
          <w:rFonts w:ascii="Times New Roman" w:hAnsi="Times New Roman"/>
          <w:b w:val="0"/>
          <w:color w:val="000000"/>
          <w:sz w:val="24"/>
          <w:szCs w:val="24"/>
        </w:rPr>
        <w:t>статьей</w:t>
      </w:r>
      <w:r w:rsidR="002816FE" w:rsidRPr="0059333E">
        <w:rPr>
          <w:rStyle w:val="af6"/>
          <w:rFonts w:ascii="Times New Roman" w:hAnsi="Times New Roman"/>
          <w:color w:val="000000"/>
          <w:sz w:val="24"/>
          <w:szCs w:val="24"/>
        </w:rPr>
        <w:t xml:space="preserve"> </w:t>
      </w:r>
      <w:r w:rsidR="002816FE" w:rsidRPr="0059333E">
        <w:rPr>
          <w:rStyle w:val="af6"/>
          <w:rFonts w:ascii="Times New Roman" w:hAnsi="Times New Roman"/>
          <w:b w:val="0"/>
          <w:color w:val="000000"/>
          <w:sz w:val="24"/>
          <w:szCs w:val="24"/>
        </w:rPr>
        <w:t>160.1</w:t>
      </w:r>
      <w:r w:rsidR="002816FE" w:rsidRPr="0059333E">
        <w:rPr>
          <w:rFonts w:ascii="Times New Roman" w:hAnsi="Times New Roman"/>
          <w:color w:val="000000"/>
          <w:sz w:val="24"/>
          <w:szCs w:val="24"/>
        </w:rPr>
        <w:t xml:space="preserve"> Бюджетного кодекса Российской Федерации, </w:t>
      </w:r>
      <w:r w:rsidR="002816FE" w:rsidRPr="0059333E">
        <w:rPr>
          <w:rStyle w:val="af6"/>
          <w:rFonts w:ascii="Times New Roman" w:hAnsi="Times New Roman"/>
          <w:b w:val="0"/>
          <w:color w:val="000000"/>
          <w:sz w:val="24"/>
          <w:szCs w:val="24"/>
        </w:rPr>
        <w:t>приказом</w:t>
      </w:r>
      <w:r w:rsidR="002816FE" w:rsidRPr="0059333E">
        <w:rPr>
          <w:rFonts w:ascii="Times New Roman" w:hAnsi="Times New Roman"/>
          <w:color w:val="000000"/>
          <w:sz w:val="24"/>
          <w:szCs w:val="24"/>
        </w:rPr>
        <w:t xml:space="preserve"> Министерства финансов Российской Федерации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Элисенваарского </w:t>
      </w:r>
      <w:r w:rsidR="002816FE" w:rsidRPr="0059333E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="002816FE" w:rsidRPr="0059333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16FE" w:rsidRPr="0059333E">
        <w:rPr>
          <w:rFonts w:ascii="Times New Roman" w:hAnsi="Times New Roman"/>
          <w:sz w:val="24"/>
          <w:szCs w:val="24"/>
        </w:rPr>
        <w:t>Администрация Элисенваарского сельского поселения</w:t>
      </w:r>
      <w:r w:rsidR="002816FE" w:rsidRPr="005933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2816FE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r w:rsidRPr="0059333E">
        <w:rPr>
          <w:rFonts w:ascii="Times New Roman" w:hAnsi="Times New Roman"/>
          <w:sz w:val="24"/>
          <w:szCs w:val="24"/>
        </w:rPr>
        <w:t>ПОСТАНОВЛЯЕТ:</w:t>
      </w: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2816FE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"/>
      <w:r w:rsidRPr="0059333E">
        <w:rPr>
          <w:rFonts w:ascii="Times New Roman" w:hAnsi="Times New Roman"/>
          <w:color w:val="000000"/>
          <w:sz w:val="24"/>
          <w:szCs w:val="24"/>
        </w:rPr>
        <w:t xml:space="preserve">1. </w:t>
      </w:r>
      <w:bookmarkStart w:id="2" w:name="sub_2"/>
      <w:bookmarkEnd w:id="1"/>
      <w:r w:rsidRPr="0059333E">
        <w:rPr>
          <w:rFonts w:ascii="Times New Roman" w:hAnsi="Times New Roman"/>
          <w:color w:val="000000"/>
          <w:sz w:val="24"/>
          <w:szCs w:val="24"/>
        </w:rPr>
        <w:t xml:space="preserve">Внести в постановление Администрации Элисенваарского сельского поселения от 02.10.2023 года № 32 «Об утверждении регламента реализации администрацией Элисенваарского сельского поселения полномочий администратора доходов бюджета по взысканию задолженности </w:t>
      </w:r>
      <w:r w:rsidRPr="0059333E">
        <w:rPr>
          <w:rFonts w:ascii="Times New Roman" w:hAnsi="Times New Roman"/>
          <w:sz w:val="24"/>
          <w:szCs w:val="24"/>
        </w:rPr>
        <w:t>по платежам в бюджет, пеням и штрафам по ним»</w:t>
      </w:r>
      <w:r w:rsidRPr="0059333E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:rsidR="00F066F2" w:rsidRDefault="002816FE" w:rsidP="00F066F2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r w:rsidRPr="0059333E">
        <w:rPr>
          <w:rFonts w:ascii="Times New Roman" w:hAnsi="Times New Roman"/>
          <w:color w:val="000000"/>
          <w:sz w:val="24"/>
          <w:szCs w:val="24"/>
        </w:rPr>
        <w:t xml:space="preserve">           1.1 Пункт 20 постановления исключить.</w:t>
      </w:r>
      <w:bookmarkStart w:id="3" w:name="sub_3"/>
      <w:bookmarkEnd w:id="2"/>
    </w:p>
    <w:p w:rsidR="005913A7" w:rsidRPr="00F066F2" w:rsidRDefault="002816FE" w:rsidP="00F066F2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r w:rsidRPr="0059333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59333E">
        <w:rPr>
          <w:rFonts w:ascii="Times New Roman" w:hAnsi="Times New Roman"/>
          <w:sz w:val="24"/>
          <w:szCs w:val="24"/>
        </w:rPr>
        <w:t>Настоящее постановление вступает в силу с момента подписания.</w:t>
      </w:r>
      <w:bookmarkStart w:id="4" w:name="sub_4"/>
      <w:bookmarkStart w:id="5" w:name="sub_5"/>
      <w:bookmarkEnd w:id="3"/>
      <w:bookmarkEnd w:id="4"/>
    </w:p>
    <w:p w:rsidR="005913A7" w:rsidRPr="0059333E" w:rsidRDefault="002816FE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  <w:r w:rsidRPr="0059333E">
        <w:rPr>
          <w:rFonts w:ascii="Times New Roman" w:hAnsi="Times New Roman"/>
          <w:sz w:val="24"/>
          <w:szCs w:val="24"/>
        </w:rPr>
        <w:t>3. Контроль исполнения настоящего постановления оставляю за собой.</w:t>
      </w:r>
    </w:p>
    <w:bookmarkEnd w:id="5"/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5913A7" w:rsidP="0059333E">
      <w:pPr>
        <w:shd w:val="clear" w:color="auto" w:fill="FFFFFF" w:themeFill="background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A7" w:rsidRPr="0059333E" w:rsidRDefault="002816FE" w:rsidP="0059333E">
      <w:pPr>
        <w:shd w:val="clear" w:color="auto" w:fill="FFFFFF" w:themeFill="background1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  <w:r w:rsidRPr="0059333E">
        <w:rPr>
          <w:rFonts w:ascii="Times New Roman" w:hAnsi="Times New Roman"/>
          <w:sz w:val="24"/>
          <w:szCs w:val="24"/>
        </w:rPr>
        <w:t xml:space="preserve">Глава </w:t>
      </w:r>
    </w:p>
    <w:p w:rsidR="005913A7" w:rsidRPr="0059333E" w:rsidRDefault="002816FE" w:rsidP="0059333E">
      <w:pPr>
        <w:shd w:val="clear" w:color="auto" w:fill="FFFFFF" w:themeFill="background1"/>
        <w:jc w:val="both"/>
        <w:outlineLvl w:val="0"/>
        <w:rPr>
          <w:rFonts w:ascii="Times New Roman" w:hAnsi="Times New Roman"/>
          <w:sz w:val="24"/>
          <w:szCs w:val="24"/>
        </w:rPr>
      </w:pPr>
      <w:r w:rsidRPr="0059333E">
        <w:rPr>
          <w:rFonts w:ascii="Times New Roman" w:hAnsi="Times New Roman"/>
          <w:sz w:val="24"/>
          <w:szCs w:val="24"/>
        </w:rPr>
        <w:t xml:space="preserve">      Элисенваарского сельского поселения </w:t>
      </w:r>
      <w:r w:rsidRPr="0059333E">
        <w:rPr>
          <w:rFonts w:ascii="Times New Roman" w:hAnsi="Times New Roman"/>
          <w:sz w:val="24"/>
          <w:szCs w:val="24"/>
        </w:rPr>
        <w:tab/>
      </w:r>
      <w:r w:rsidRPr="0059333E">
        <w:rPr>
          <w:rFonts w:ascii="Times New Roman" w:hAnsi="Times New Roman"/>
          <w:sz w:val="24"/>
          <w:szCs w:val="24"/>
        </w:rPr>
        <w:tab/>
      </w:r>
      <w:r w:rsidRPr="0059333E">
        <w:rPr>
          <w:rFonts w:ascii="Times New Roman" w:hAnsi="Times New Roman"/>
          <w:sz w:val="24"/>
          <w:szCs w:val="24"/>
        </w:rPr>
        <w:tab/>
      </w:r>
      <w:r w:rsidRPr="0059333E">
        <w:rPr>
          <w:rFonts w:ascii="Times New Roman" w:hAnsi="Times New Roman"/>
          <w:sz w:val="24"/>
          <w:szCs w:val="24"/>
        </w:rPr>
        <w:tab/>
        <w:t>С. А. Орлов</w:t>
      </w:r>
      <w:r w:rsidRPr="0059333E">
        <w:rPr>
          <w:rFonts w:ascii="Times New Roman" w:hAnsi="Times New Roman"/>
          <w:sz w:val="24"/>
          <w:szCs w:val="24"/>
        </w:rPr>
        <w:tab/>
        <w:t xml:space="preserve">                </w:t>
      </w:r>
    </w:p>
    <w:sectPr w:rsidR="005913A7" w:rsidRPr="0059333E">
      <w:footerReference w:type="default" r:id="rId8"/>
      <w:pgSz w:w="11900" w:h="16800"/>
      <w:pgMar w:top="1440" w:right="800" w:bottom="144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C9" w:rsidRDefault="00260BC9">
      <w:r>
        <w:separator/>
      </w:r>
    </w:p>
  </w:endnote>
  <w:endnote w:type="continuationSeparator" w:id="0">
    <w:p w:rsidR="00260BC9" w:rsidRDefault="0026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432"/>
      <w:gridCol w:w="3432"/>
    </w:tblGrid>
    <w:tr w:rsidR="005913A7">
      <w:tc>
        <w:tcPr>
          <w:tcW w:w="343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913A7" w:rsidRDefault="005913A7">
          <w:pPr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913A7" w:rsidRDefault="005913A7">
          <w:pPr>
            <w:jc w:val="center"/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5913A7" w:rsidRDefault="002816FE">
          <w:pPr>
            <w:jc w:val="right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fldChar w:fldCharType="begin"/>
          </w:r>
          <w:r>
            <w:rPr>
              <w:rFonts w:ascii="Times New Roman" w:hAnsi="Times New Roman"/>
              <w:szCs w:val="20"/>
            </w:rPr>
            <w:instrText xml:space="preserve">PAGE  \* MERGEFORMAT </w:instrText>
          </w:r>
          <w:r>
            <w:rPr>
              <w:rFonts w:ascii="Times New Roman" w:hAnsi="Times New Roman"/>
              <w:szCs w:val="20"/>
            </w:rPr>
            <w:fldChar w:fldCharType="separate"/>
          </w:r>
          <w:r w:rsidR="00866766">
            <w:rPr>
              <w:rFonts w:ascii="Times New Roman" w:hAnsi="Times New Roman"/>
              <w:noProof/>
              <w:szCs w:val="20"/>
            </w:rPr>
            <w:t>1</w:t>
          </w:r>
          <w:r>
            <w:rPr>
              <w:rFonts w:ascii="Times New Roman" w:hAnsi="Times New Roman"/>
              <w:szCs w:val="20"/>
            </w:rPr>
            <w:fldChar w:fldCharType="end"/>
          </w:r>
          <w:r>
            <w:rPr>
              <w:rFonts w:ascii="Times New Roman" w:hAnsi="Times New Roman"/>
              <w:szCs w:val="20"/>
            </w:rPr>
            <w:t>/</w:t>
          </w:r>
          <w:r w:rsidR="00260BC9">
            <w:fldChar w:fldCharType="begin"/>
          </w:r>
          <w:r w:rsidR="00260BC9">
            <w:instrText xml:space="preserve">NUMPAGES  \* Arabic  \* MERGEFORMAT </w:instrText>
          </w:r>
          <w:r w:rsidR="00260BC9">
            <w:fldChar w:fldCharType="separate"/>
          </w:r>
          <w:r w:rsidR="00866766" w:rsidRPr="00866766">
            <w:rPr>
              <w:rFonts w:ascii="Times New Roman" w:hAnsi="Times New Roman"/>
              <w:noProof/>
              <w:szCs w:val="20"/>
            </w:rPr>
            <w:t>1</w:t>
          </w:r>
          <w:r w:rsidR="00260BC9">
            <w:rPr>
              <w:rFonts w:ascii="Times New Roman" w:hAnsi="Times New Roman"/>
              <w:noProof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C9" w:rsidRDefault="00260BC9">
      <w:r>
        <w:separator/>
      </w:r>
    </w:p>
  </w:footnote>
  <w:footnote w:type="continuationSeparator" w:id="0">
    <w:p w:rsidR="00260BC9" w:rsidRDefault="0026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634"/>
    <w:multiLevelType w:val="hybridMultilevel"/>
    <w:tmpl w:val="2AF2E0B0"/>
    <w:lvl w:ilvl="0" w:tplc="3AC4E06E">
      <w:start w:val="1"/>
      <w:numFmt w:val="decimal"/>
      <w:lvlText w:val="%1."/>
      <w:lvlJc w:val="left"/>
      <w:pPr>
        <w:ind w:left="1967" w:hanging="1116"/>
      </w:pPr>
    </w:lvl>
    <w:lvl w:ilvl="1" w:tplc="A1B63E8A">
      <w:start w:val="1"/>
      <w:numFmt w:val="lowerLetter"/>
      <w:lvlText w:val="%2."/>
      <w:lvlJc w:val="left"/>
      <w:pPr>
        <w:ind w:left="1931" w:hanging="360"/>
      </w:pPr>
    </w:lvl>
    <w:lvl w:ilvl="2" w:tplc="A7D88A04">
      <w:start w:val="1"/>
      <w:numFmt w:val="lowerRoman"/>
      <w:lvlText w:val="%3."/>
      <w:lvlJc w:val="right"/>
      <w:pPr>
        <w:ind w:left="2651" w:hanging="180"/>
      </w:pPr>
    </w:lvl>
    <w:lvl w:ilvl="3" w:tplc="33D8375C">
      <w:start w:val="1"/>
      <w:numFmt w:val="decimal"/>
      <w:lvlText w:val="%4."/>
      <w:lvlJc w:val="left"/>
      <w:pPr>
        <w:ind w:left="3371" w:hanging="360"/>
      </w:pPr>
    </w:lvl>
    <w:lvl w:ilvl="4" w:tplc="375071AC">
      <w:start w:val="1"/>
      <w:numFmt w:val="lowerLetter"/>
      <w:lvlText w:val="%5."/>
      <w:lvlJc w:val="left"/>
      <w:pPr>
        <w:ind w:left="4091" w:hanging="360"/>
      </w:pPr>
    </w:lvl>
    <w:lvl w:ilvl="5" w:tplc="43185EDE">
      <w:start w:val="1"/>
      <w:numFmt w:val="lowerRoman"/>
      <w:lvlText w:val="%6."/>
      <w:lvlJc w:val="right"/>
      <w:pPr>
        <w:ind w:left="4811" w:hanging="180"/>
      </w:pPr>
    </w:lvl>
    <w:lvl w:ilvl="6" w:tplc="D2D61980">
      <w:start w:val="1"/>
      <w:numFmt w:val="decimal"/>
      <w:lvlText w:val="%7."/>
      <w:lvlJc w:val="left"/>
      <w:pPr>
        <w:ind w:left="5531" w:hanging="360"/>
      </w:pPr>
    </w:lvl>
    <w:lvl w:ilvl="7" w:tplc="92EE3FBE">
      <w:start w:val="1"/>
      <w:numFmt w:val="lowerLetter"/>
      <w:lvlText w:val="%8."/>
      <w:lvlJc w:val="left"/>
      <w:pPr>
        <w:ind w:left="6251" w:hanging="360"/>
      </w:pPr>
    </w:lvl>
    <w:lvl w:ilvl="8" w:tplc="D6C4C994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96E20DE"/>
    <w:multiLevelType w:val="hybridMultilevel"/>
    <w:tmpl w:val="1F568896"/>
    <w:lvl w:ilvl="0" w:tplc="65362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984030">
      <w:numFmt w:val="decimal"/>
      <w:lvlText w:val=""/>
      <w:lvlJc w:val="left"/>
    </w:lvl>
    <w:lvl w:ilvl="2" w:tplc="0388FA58">
      <w:numFmt w:val="decimal"/>
      <w:lvlText w:val=""/>
      <w:lvlJc w:val="left"/>
    </w:lvl>
    <w:lvl w:ilvl="3" w:tplc="C3122914">
      <w:numFmt w:val="decimal"/>
      <w:lvlText w:val=""/>
      <w:lvlJc w:val="left"/>
    </w:lvl>
    <w:lvl w:ilvl="4" w:tplc="4DEE2026">
      <w:numFmt w:val="decimal"/>
      <w:lvlText w:val=""/>
      <w:lvlJc w:val="left"/>
    </w:lvl>
    <w:lvl w:ilvl="5" w:tplc="B476BB7C">
      <w:numFmt w:val="decimal"/>
      <w:lvlText w:val=""/>
      <w:lvlJc w:val="left"/>
    </w:lvl>
    <w:lvl w:ilvl="6" w:tplc="31DC108C">
      <w:numFmt w:val="decimal"/>
      <w:lvlText w:val=""/>
      <w:lvlJc w:val="left"/>
    </w:lvl>
    <w:lvl w:ilvl="7" w:tplc="1A14DB94">
      <w:numFmt w:val="decimal"/>
      <w:lvlText w:val=""/>
      <w:lvlJc w:val="left"/>
    </w:lvl>
    <w:lvl w:ilvl="8" w:tplc="7838951E">
      <w:numFmt w:val="decimal"/>
      <w:lvlText w:val=""/>
      <w:lvlJc w:val="left"/>
    </w:lvl>
  </w:abstractNum>
  <w:abstractNum w:abstractNumId="2">
    <w:nsid w:val="5A1D4538"/>
    <w:multiLevelType w:val="hybridMultilevel"/>
    <w:tmpl w:val="9300DB20"/>
    <w:lvl w:ilvl="0" w:tplc="D528E400">
      <w:start w:val="1"/>
      <w:numFmt w:val="decimal"/>
      <w:lvlText w:val="%1."/>
      <w:lvlJc w:val="left"/>
      <w:pPr>
        <w:ind w:left="1967" w:hanging="1116"/>
      </w:pPr>
    </w:lvl>
    <w:lvl w:ilvl="1" w:tplc="85660080">
      <w:start w:val="1"/>
      <w:numFmt w:val="lowerLetter"/>
      <w:lvlText w:val="%2."/>
      <w:lvlJc w:val="left"/>
      <w:pPr>
        <w:ind w:left="1931" w:hanging="360"/>
      </w:pPr>
    </w:lvl>
    <w:lvl w:ilvl="2" w:tplc="9D8A3034">
      <w:start w:val="1"/>
      <w:numFmt w:val="lowerRoman"/>
      <w:lvlText w:val="%3."/>
      <w:lvlJc w:val="right"/>
      <w:pPr>
        <w:ind w:left="2651" w:hanging="180"/>
      </w:pPr>
    </w:lvl>
    <w:lvl w:ilvl="3" w:tplc="A4F6F590">
      <w:start w:val="1"/>
      <w:numFmt w:val="decimal"/>
      <w:lvlText w:val="%4."/>
      <w:lvlJc w:val="left"/>
      <w:pPr>
        <w:ind w:left="3371" w:hanging="360"/>
      </w:pPr>
    </w:lvl>
    <w:lvl w:ilvl="4" w:tplc="5DF4CA98">
      <w:start w:val="1"/>
      <w:numFmt w:val="lowerLetter"/>
      <w:lvlText w:val="%5."/>
      <w:lvlJc w:val="left"/>
      <w:pPr>
        <w:ind w:left="4091" w:hanging="360"/>
      </w:pPr>
    </w:lvl>
    <w:lvl w:ilvl="5" w:tplc="A5ECD95C">
      <w:start w:val="1"/>
      <w:numFmt w:val="lowerRoman"/>
      <w:lvlText w:val="%6."/>
      <w:lvlJc w:val="right"/>
      <w:pPr>
        <w:ind w:left="4811" w:hanging="180"/>
      </w:pPr>
    </w:lvl>
    <w:lvl w:ilvl="6" w:tplc="48E04BB2">
      <w:start w:val="1"/>
      <w:numFmt w:val="decimal"/>
      <w:lvlText w:val="%7."/>
      <w:lvlJc w:val="left"/>
      <w:pPr>
        <w:ind w:left="5531" w:hanging="360"/>
      </w:pPr>
    </w:lvl>
    <w:lvl w:ilvl="7" w:tplc="54C817C0">
      <w:start w:val="1"/>
      <w:numFmt w:val="lowerLetter"/>
      <w:lvlText w:val="%8."/>
      <w:lvlJc w:val="left"/>
      <w:pPr>
        <w:ind w:left="6251" w:hanging="360"/>
      </w:pPr>
    </w:lvl>
    <w:lvl w:ilvl="8" w:tplc="8DD21BE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905694"/>
    <w:multiLevelType w:val="hybridMultilevel"/>
    <w:tmpl w:val="7B028DDE"/>
    <w:lvl w:ilvl="0" w:tplc="FF26FB5A">
      <w:start w:val="1"/>
      <w:numFmt w:val="decimal"/>
      <w:lvlText w:val="%1."/>
      <w:lvlJc w:val="left"/>
      <w:pPr>
        <w:ind w:left="1967" w:hanging="1116"/>
      </w:pPr>
    </w:lvl>
    <w:lvl w:ilvl="1" w:tplc="5EA67A14">
      <w:start w:val="1"/>
      <w:numFmt w:val="lowerLetter"/>
      <w:lvlText w:val="%2."/>
      <w:lvlJc w:val="left"/>
      <w:pPr>
        <w:ind w:left="1931" w:hanging="360"/>
      </w:pPr>
    </w:lvl>
    <w:lvl w:ilvl="2" w:tplc="C82847E8">
      <w:start w:val="1"/>
      <w:numFmt w:val="lowerRoman"/>
      <w:lvlText w:val="%3."/>
      <w:lvlJc w:val="right"/>
      <w:pPr>
        <w:ind w:left="2651" w:hanging="180"/>
      </w:pPr>
    </w:lvl>
    <w:lvl w:ilvl="3" w:tplc="E3B8A2CE">
      <w:start w:val="1"/>
      <w:numFmt w:val="decimal"/>
      <w:lvlText w:val="%4."/>
      <w:lvlJc w:val="left"/>
      <w:pPr>
        <w:ind w:left="3371" w:hanging="360"/>
      </w:pPr>
    </w:lvl>
    <w:lvl w:ilvl="4" w:tplc="39AAACC4">
      <w:start w:val="1"/>
      <w:numFmt w:val="lowerLetter"/>
      <w:lvlText w:val="%5."/>
      <w:lvlJc w:val="left"/>
      <w:pPr>
        <w:ind w:left="4091" w:hanging="360"/>
      </w:pPr>
    </w:lvl>
    <w:lvl w:ilvl="5" w:tplc="65B2BC4E">
      <w:start w:val="1"/>
      <w:numFmt w:val="lowerRoman"/>
      <w:lvlText w:val="%6."/>
      <w:lvlJc w:val="right"/>
      <w:pPr>
        <w:ind w:left="4811" w:hanging="180"/>
      </w:pPr>
    </w:lvl>
    <w:lvl w:ilvl="6" w:tplc="A5764604">
      <w:start w:val="1"/>
      <w:numFmt w:val="decimal"/>
      <w:lvlText w:val="%7."/>
      <w:lvlJc w:val="left"/>
      <w:pPr>
        <w:ind w:left="5531" w:hanging="360"/>
      </w:pPr>
    </w:lvl>
    <w:lvl w:ilvl="7" w:tplc="8B48CD14">
      <w:start w:val="1"/>
      <w:numFmt w:val="lowerLetter"/>
      <w:lvlText w:val="%8."/>
      <w:lvlJc w:val="left"/>
      <w:pPr>
        <w:ind w:left="6251" w:hanging="360"/>
      </w:pPr>
    </w:lvl>
    <w:lvl w:ilvl="8" w:tplc="1C705A8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A7"/>
    <w:rsid w:val="001B2D83"/>
    <w:rsid w:val="00260BC9"/>
    <w:rsid w:val="002816FE"/>
    <w:rsid w:val="005913A7"/>
    <w:rsid w:val="0059333E"/>
    <w:rsid w:val="00673515"/>
    <w:rsid w:val="00866766"/>
    <w:rsid w:val="008B3058"/>
    <w:rsid w:val="00BB510F"/>
    <w:rsid w:val="00C644C3"/>
    <w:rsid w:val="00F0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eastAsia="Calibri"/>
      <w:sz w:val="22"/>
      <w:lang w:bidi="ar-SA"/>
    </w:rPr>
  </w:style>
  <w:style w:type="paragraph" w:styleId="a4">
    <w:name w:val="No Spacing"/>
    <w:rPr>
      <w:rFonts w:ascii="Times New Roman" w:hAnsi="Times New Roman"/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eastAsia="Calibri"/>
      <w:sz w:val="22"/>
      <w:lang w:bidi="ar-SA"/>
    </w:rPr>
  </w:style>
  <w:style w:type="paragraph" w:styleId="a4">
    <w:name w:val="No Spacing"/>
    <w:rPr>
      <w:rFonts w:ascii="Times New Roman" w:hAnsi="Times New Roman"/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2025-02-17T12:11:00Z</cp:lastPrinted>
  <dcterms:created xsi:type="dcterms:W3CDTF">2025-02-17T12:09:00Z</dcterms:created>
  <dcterms:modified xsi:type="dcterms:W3CDTF">2025-02-18T07:57:00Z</dcterms:modified>
</cp:coreProperties>
</file>