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396" w:rsidRDefault="00854396" w:rsidP="00854396">
      <w:pPr>
        <w:pStyle w:val="ConsPlusNormal"/>
        <w:widowControl/>
        <w:ind w:firstLine="0"/>
        <w:rPr>
          <w:rFonts w:ascii="Times New Roman" w:hAnsi="Times New Roman" w:cs="Times New Roman"/>
          <w:sz w:val="22"/>
          <w:szCs w:val="22"/>
        </w:rPr>
      </w:pPr>
    </w:p>
    <w:p w:rsidR="00854396" w:rsidRPr="00986D11" w:rsidRDefault="00854396" w:rsidP="00644870">
      <w:pPr>
        <w:pStyle w:val="ConsPlusNormal"/>
        <w:widowControl/>
        <w:ind w:firstLine="0"/>
        <w:jc w:val="center"/>
        <w:rPr>
          <w:rFonts w:ascii="Times New Roman" w:hAnsi="Times New Roman" w:cs="Times New Roman"/>
          <w:b/>
          <w:sz w:val="22"/>
          <w:szCs w:val="22"/>
        </w:rPr>
      </w:pPr>
      <w:r w:rsidRPr="00986D11">
        <w:rPr>
          <w:rFonts w:ascii="Times New Roman" w:hAnsi="Times New Roman" w:cs="Times New Roman"/>
          <w:b/>
          <w:sz w:val="22"/>
          <w:szCs w:val="22"/>
        </w:rPr>
        <w:t>Порядок проведения конкурса на замещение</w:t>
      </w:r>
    </w:p>
    <w:p w:rsidR="00854396" w:rsidRPr="00986D11" w:rsidRDefault="00854396" w:rsidP="00854396">
      <w:pPr>
        <w:pStyle w:val="ConsPlusNormal"/>
        <w:widowControl/>
        <w:ind w:firstLine="0"/>
        <w:jc w:val="center"/>
        <w:rPr>
          <w:rFonts w:ascii="Times New Roman" w:hAnsi="Times New Roman" w:cs="Times New Roman"/>
          <w:b/>
          <w:sz w:val="22"/>
          <w:szCs w:val="22"/>
        </w:rPr>
      </w:pPr>
      <w:r w:rsidRPr="00986D11">
        <w:rPr>
          <w:rFonts w:ascii="Times New Roman" w:hAnsi="Times New Roman" w:cs="Times New Roman"/>
          <w:b/>
          <w:sz w:val="22"/>
          <w:szCs w:val="22"/>
        </w:rPr>
        <w:t>вакантн</w:t>
      </w:r>
      <w:r w:rsidR="00986D11" w:rsidRPr="00986D11">
        <w:rPr>
          <w:rFonts w:ascii="Times New Roman" w:hAnsi="Times New Roman" w:cs="Times New Roman"/>
          <w:b/>
          <w:sz w:val="22"/>
          <w:szCs w:val="22"/>
        </w:rPr>
        <w:t>ых должностей</w:t>
      </w:r>
      <w:r w:rsidRPr="00986D11">
        <w:rPr>
          <w:rFonts w:ascii="Times New Roman" w:hAnsi="Times New Roman" w:cs="Times New Roman"/>
          <w:b/>
          <w:sz w:val="22"/>
          <w:szCs w:val="22"/>
        </w:rPr>
        <w:t xml:space="preserve"> муниципальной службы</w:t>
      </w:r>
    </w:p>
    <w:p w:rsidR="00986D11" w:rsidRDefault="00986D11" w:rsidP="00854396">
      <w:pPr>
        <w:pStyle w:val="ConsPlusNormal"/>
        <w:widowControl/>
        <w:ind w:firstLine="0"/>
        <w:jc w:val="center"/>
        <w:rPr>
          <w:rFonts w:ascii="Times New Roman" w:hAnsi="Times New Roman" w:cs="Times New Roman"/>
          <w:sz w:val="22"/>
          <w:szCs w:val="22"/>
        </w:rPr>
      </w:pPr>
    </w:p>
    <w:p w:rsidR="00986D11" w:rsidRPr="00327ACE" w:rsidRDefault="00986D11" w:rsidP="00854396">
      <w:pPr>
        <w:pStyle w:val="ConsPlusNormal"/>
        <w:widowControl/>
        <w:ind w:firstLine="0"/>
        <w:jc w:val="center"/>
        <w:rPr>
          <w:rFonts w:ascii="Times New Roman" w:hAnsi="Times New Roman" w:cs="Times New Roman"/>
          <w:b/>
          <w:sz w:val="22"/>
          <w:szCs w:val="22"/>
        </w:rPr>
      </w:pPr>
      <w:r w:rsidRPr="00327ACE">
        <w:rPr>
          <w:rFonts w:ascii="Times New Roman" w:hAnsi="Times New Roman" w:cs="Times New Roman"/>
          <w:b/>
          <w:sz w:val="22"/>
          <w:szCs w:val="22"/>
        </w:rPr>
        <w:t>1.Общие положения</w:t>
      </w:r>
    </w:p>
    <w:p w:rsidR="00854396" w:rsidRPr="00854396" w:rsidRDefault="00854396" w:rsidP="00854396">
      <w:pPr>
        <w:pStyle w:val="ConsPlusNormal"/>
        <w:widowControl/>
        <w:ind w:firstLine="540"/>
        <w:jc w:val="both"/>
        <w:rPr>
          <w:rFonts w:ascii="Times New Roman" w:hAnsi="Times New Roman" w:cs="Times New Roman"/>
          <w:sz w:val="22"/>
          <w:szCs w:val="22"/>
        </w:rPr>
      </w:pPr>
    </w:p>
    <w:p w:rsidR="00986D11" w:rsidRPr="006F146C" w:rsidRDefault="00986D11" w:rsidP="00854396">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854396" w:rsidRPr="00854396">
        <w:rPr>
          <w:rFonts w:ascii="Times New Roman" w:hAnsi="Times New Roman" w:cs="Times New Roman"/>
          <w:sz w:val="22"/>
          <w:szCs w:val="22"/>
        </w:rPr>
        <w:t>1.</w:t>
      </w:r>
      <w:r>
        <w:rPr>
          <w:rFonts w:ascii="Times New Roman" w:hAnsi="Times New Roman" w:cs="Times New Roman"/>
          <w:sz w:val="22"/>
          <w:szCs w:val="22"/>
        </w:rPr>
        <w:t>1.</w:t>
      </w:r>
      <w:r w:rsidR="00854396" w:rsidRPr="00854396">
        <w:rPr>
          <w:rFonts w:ascii="Times New Roman" w:hAnsi="Times New Roman" w:cs="Times New Roman"/>
          <w:sz w:val="22"/>
          <w:szCs w:val="22"/>
        </w:rPr>
        <w:t xml:space="preserve"> </w:t>
      </w:r>
      <w:r w:rsidR="006F146C" w:rsidRPr="006F146C">
        <w:rPr>
          <w:rFonts w:ascii="Times New Roman" w:hAnsi="Times New Roman" w:cs="Times New Roman"/>
          <w:color w:val="000000"/>
          <w:sz w:val="22"/>
          <w:szCs w:val="22"/>
        </w:rPr>
        <w:t>Настоящее Положение регулирует порядок и условия проведения конкурса на замещение вакантных должностей муниципальной службы, предусмотренных Реестром должностей муниципальной службы, в органах местного самоуправления муниципального образования, за исключением</w:t>
      </w:r>
      <w:r w:rsidR="006F146C">
        <w:rPr>
          <w:rFonts w:ascii="Times New Roman" w:hAnsi="Times New Roman" w:cs="Times New Roman"/>
          <w:color w:val="000000"/>
          <w:sz w:val="22"/>
          <w:szCs w:val="22"/>
        </w:rPr>
        <w:t xml:space="preserve"> </w:t>
      </w:r>
      <w:r w:rsidR="006F146C" w:rsidRPr="006F146C">
        <w:rPr>
          <w:rFonts w:ascii="Times New Roman" w:hAnsi="Times New Roman" w:cs="Times New Roman"/>
          <w:color w:val="000000"/>
          <w:sz w:val="22"/>
          <w:szCs w:val="22"/>
        </w:rPr>
        <w:t xml:space="preserve"> должностных лиц, в отношении которых Уставом муниципального образования предусмотрена иная процедура назначения на должность</w:t>
      </w:r>
      <w:r w:rsidR="00854396" w:rsidRPr="006F146C">
        <w:rPr>
          <w:rFonts w:ascii="Times New Roman" w:hAnsi="Times New Roman" w:cs="Times New Roman"/>
          <w:sz w:val="22"/>
          <w:szCs w:val="22"/>
        </w:rPr>
        <w:t xml:space="preserve">. </w:t>
      </w:r>
    </w:p>
    <w:p w:rsidR="00854396" w:rsidRPr="00986D11" w:rsidRDefault="00986D11" w:rsidP="00854396">
      <w:pPr>
        <w:pStyle w:val="ConsPlusNormal"/>
        <w:widowControl/>
        <w:ind w:firstLine="0"/>
        <w:jc w:val="both"/>
        <w:rPr>
          <w:rFonts w:ascii="Times New Roman" w:hAnsi="Times New Roman" w:cs="Times New Roman"/>
          <w:sz w:val="22"/>
          <w:szCs w:val="22"/>
        </w:rPr>
      </w:pPr>
      <w:r>
        <w:rPr>
          <w:rFonts w:ascii="Times New Roman" w:hAnsi="Times New Roman" w:cs="Times New Roman"/>
          <w:color w:val="000000"/>
          <w:sz w:val="22"/>
          <w:szCs w:val="22"/>
        </w:rPr>
        <w:t xml:space="preserve">       1.2. </w:t>
      </w:r>
      <w:r w:rsidRPr="00986D11">
        <w:rPr>
          <w:rFonts w:ascii="Times New Roman" w:hAnsi="Times New Roman" w:cs="Times New Roman"/>
          <w:color w:val="000000"/>
          <w:sz w:val="22"/>
          <w:szCs w:val="22"/>
        </w:rPr>
        <w:t>Конкурс на замещение вакантной должности муниципальной службы (далее – Конкурс) объявляется при наличии вакантной муниципальной должности и отсутствии резерва муниципальных служащих для ее замещения</w:t>
      </w:r>
      <w:r w:rsidR="00854396" w:rsidRPr="00986D11">
        <w:rPr>
          <w:rFonts w:ascii="Times New Roman" w:hAnsi="Times New Roman" w:cs="Times New Roman"/>
          <w:sz w:val="22"/>
          <w:szCs w:val="22"/>
        </w:rPr>
        <w:t>.</w:t>
      </w:r>
    </w:p>
    <w:p w:rsidR="00854396" w:rsidRDefault="00986D11" w:rsidP="00854396">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       1.3</w:t>
      </w:r>
      <w:r w:rsidR="00854396" w:rsidRPr="00854396">
        <w:rPr>
          <w:rFonts w:ascii="Times New Roman" w:hAnsi="Times New Roman" w:cs="Times New Roman"/>
          <w:sz w:val="22"/>
          <w:szCs w:val="22"/>
        </w:rPr>
        <w:t xml:space="preserve">. Вакантной муниципальной должностью муниципальной службы признается не замещенная муниципальная должность, предусмотренная в штатном расписании Администрации </w:t>
      </w:r>
      <w:r w:rsidR="00644870">
        <w:rPr>
          <w:rFonts w:ascii="Times New Roman" w:hAnsi="Times New Roman" w:cs="Times New Roman"/>
          <w:sz w:val="22"/>
          <w:szCs w:val="22"/>
        </w:rPr>
        <w:t xml:space="preserve"> сельского поселения</w:t>
      </w:r>
      <w:r w:rsidR="00854396" w:rsidRPr="00854396">
        <w:rPr>
          <w:rFonts w:ascii="Times New Roman" w:hAnsi="Times New Roman" w:cs="Times New Roman"/>
          <w:sz w:val="22"/>
          <w:szCs w:val="22"/>
        </w:rPr>
        <w:t>.</w:t>
      </w:r>
    </w:p>
    <w:p w:rsidR="00986D11" w:rsidRPr="00986D11" w:rsidRDefault="00986D11" w:rsidP="00986D11">
      <w:pPr>
        <w:pStyle w:val="a5"/>
        <w:spacing w:before="0" w:after="0"/>
        <w:jc w:val="both"/>
        <w:rPr>
          <w:color w:val="000000"/>
          <w:sz w:val="22"/>
          <w:szCs w:val="22"/>
        </w:rPr>
      </w:pPr>
      <w:r>
        <w:rPr>
          <w:color w:val="000000"/>
          <w:sz w:val="22"/>
          <w:szCs w:val="22"/>
        </w:rPr>
        <w:t xml:space="preserve">       </w:t>
      </w:r>
      <w:r w:rsidRPr="00986D11">
        <w:rPr>
          <w:color w:val="000000"/>
          <w:sz w:val="22"/>
          <w:szCs w:val="22"/>
        </w:rPr>
        <w:t>1.</w:t>
      </w:r>
      <w:r>
        <w:rPr>
          <w:color w:val="000000"/>
          <w:sz w:val="22"/>
          <w:szCs w:val="22"/>
        </w:rPr>
        <w:t>4</w:t>
      </w:r>
      <w:r w:rsidRPr="00986D11">
        <w:rPr>
          <w:color w:val="000000"/>
          <w:sz w:val="22"/>
          <w:szCs w:val="22"/>
        </w:rPr>
        <w:t>.   Конкурс может быть объявлен в любое время по мере необходимости.</w:t>
      </w:r>
    </w:p>
    <w:p w:rsidR="006F146C" w:rsidRPr="006F146C" w:rsidRDefault="00986D11" w:rsidP="006F146C">
      <w:pPr>
        <w:pStyle w:val="ConsPlusNormal"/>
        <w:widowControl/>
        <w:ind w:firstLine="0"/>
        <w:jc w:val="both"/>
        <w:rPr>
          <w:rFonts w:ascii="Times New Roman" w:hAnsi="Times New Roman" w:cs="Times New Roman"/>
          <w:sz w:val="22"/>
          <w:szCs w:val="22"/>
        </w:rPr>
      </w:pPr>
      <w:r w:rsidRPr="006F146C">
        <w:rPr>
          <w:rFonts w:ascii="Times New Roman" w:hAnsi="Times New Roman" w:cs="Times New Roman"/>
          <w:color w:val="000000"/>
          <w:sz w:val="22"/>
          <w:szCs w:val="22"/>
        </w:rPr>
        <w:t xml:space="preserve">       1.5. </w:t>
      </w:r>
      <w:r w:rsidRPr="00327ACE">
        <w:rPr>
          <w:rFonts w:ascii="Times New Roman" w:hAnsi="Times New Roman" w:cs="Times New Roman"/>
          <w:sz w:val="22"/>
          <w:szCs w:val="22"/>
        </w:rPr>
        <w:t>Решение о проведении конкурса принимает Глава</w:t>
      </w:r>
      <w:r w:rsidRPr="006F146C">
        <w:rPr>
          <w:rFonts w:ascii="Times New Roman" w:hAnsi="Times New Roman" w:cs="Times New Roman"/>
          <w:color w:val="000000"/>
          <w:sz w:val="22"/>
          <w:szCs w:val="22"/>
        </w:rPr>
        <w:t> </w:t>
      </w:r>
      <w:r w:rsidR="00644870">
        <w:rPr>
          <w:rFonts w:ascii="Times New Roman" w:hAnsi="Times New Roman" w:cs="Times New Roman"/>
          <w:color w:val="000000"/>
          <w:sz w:val="22"/>
          <w:szCs w:val="22"/>
        </w:rPr>
        <w:t xml:space="preserve"> сельского поселения</w:t>
      </w:r>
      <w:r w:rsidR="006F146C" w:rsidRPr="006F146C">
        <w:rPr>
          <w:rFonts w:ascii="Times New Roman" w:hAnsi="Times New Roman" w:cs="Times New Roman"/>
          <w:color w:val="000000"/>
          <w:sz w:val="22"/>
          <w:szCs w:val="22"/>
        </w:rPr>
        <w:t xml:space="preserve"> </w:t>
      </w:r>
      <w:r w:rsidRPr="006F146C">
        <w:rPr>
          <w:rFonts w:ascii="Times New Roman" w:hAnsi="Times New Roman" w:cs="Times New Roman"/>
          <w:color w:val="000000"/>
          <w:sz w:val="22"/>
          <w:szCs w:val="22"/>
        </w:rPr>
        <w:t xml:space="preserve"> в отношении вакантных должностей муниципальной службы в </w:t>
      </w:r>
      <w:r w:rsidR="006F146C" w:rsidRPr="006F146C">
        <w:rPr>
          <w:rFonts w:ascii="Times New Roman" w:hAnsi="Times New Roman" w:cs="Times New Roman"/>
          <w:sz w:val="22"/>
          <w:szCs w:val="22"/>
        </w:rPr>
        <w:t xml:space="preserve">Администрации </w:t>
      </w:r>
      <w:r w:rsidR="00644870">
        <w:rPr>
          <w:rFonts w:ascii="Times New Roman" w:hAnsi="Times New Roman" w:cs="Times New Roman"/>
          <w:sz w:val="22"/>
          <w:szCs w:val="22"/>
        </w:rPr>
        <w:t xml:space="preserve"> сельского поселения</w:t>
      </w:r>
      <w:r w:rsidR="006F146C" w:rsidRPr="006F146C">
        <w:rPr>
          <w:rFonts w:ascii="Times New Roman" w:hAnsi="Times New Roman" w:cs="Times New Roman"/>
          <w:sz w:val="22"/>
          <w:szCs w:val="22"/>
        </w:rPr>
        <w:t>.</w:t>
      </w:r>
    </w:p>
    <w:p w:rsidR="00986D11" w:rsidRPr="00986D11" w:rsidRDefault="00986D11" w:rsidP="00986D11">
      <w:pPr>
        <w:pStyle w:val="a5"/>
        <w:spacing w:before="0" w:after="0"/>
        <w:jc w:val="both"/>
        <w:rPr>
          <w:color w:val="000000"/>
          <w:sz w:val="22"/>
          <w:szCs w:val="22"/>
        </w:rPr>
      </w:pPr>
      <w:r w:rsidRPr="00986D11">
        <w:rPr>
          <w:color w:val="000000"/>
          <w:sz w:val="22"/>
          <w:szCs w:val="22"/>
        </w:rPr>
        <w:t>       1.</w:t>
      </w:r>
      <w:r>
        <w:rPr>
          <w:color w:val="000000"/>
          <w:sz w:val="22"/>
          <w:szCs w:val="22"/>
        </w:rPr>
        <w:t>6</w:t>
      </w:r>
      <w:r w:rsidRPr="00986D11">
        <w:rPr>
          <w:color w:val="000000"/>
          <w:sz w:val="22"/>
          <w:szCs w:val="22"/>
        </w:rPr>
        <w:t>. Конкурс проводится по решению конкурсной комиссии в форме:</w:t>
      </w:r>
    </w:p>
    <w:p w:rsidR="00986D11" w:rsidRPr="00986D11" w:rsidRDefault="00986D11" w:rsidP="00986D11">
      <w:pPr>
        <w:pStyle w:val="a5"/>
        <w:spacing w:before="0" w:after="0"/>
        <w:jc w:val="both"/>
        <w:rPr>
          <w:color w:val="000000"/>
          <w:sz w:val="22"/>
          <w:szCs w:val="22"/>
        </w:rPr>
      </w:pPr>
      <w:r w:rsidRPr="00986D11">
        <w:rPr>
          <w:color w:val="000000"/>
          <w:sz w:val="22"/>
          <w:szCs w:val="22"/>
        </w:rPr>
        <w:tab/>
        <w:t>- конкурса документов;</w:t>
      </w:r>
    </w:p>
    <w:p w:rsidR="00986D11" w:rsidRPr="00986D11" w:rsidRDefault="00986D11" w:rsidP="00986D11">
      <w:pPr>
        <w:pStyle w:val="a5"/>
        <w:spacing w:before="0" w:after="0"/>
        <w:jc w:val="both"/>
        <w:rPr>
          <w:color w:val="000000"/>
          <w:sz w:val="22"/>
          <w:szCs w:val="22"/>
        </w:rPr>
      </w:pPr>
      <w:r w:rsidRPr="00986D11">
        <w:rPr>
          <w:color w:val="000000"/>
          <w:sz w:val="22"/>
          <w:szCs w:val="22"/>
        </w:rPr>
        <w:tab/>
        <w:t>- тестового задания;</w:t>
      </w:r>
    </w:p>
    <w:p w:rsidR="00986D11" w:rsidRPr="00986D11" w:rsidRDefault="00986D11" w:rsidP="00986D11">
      <w:pPr>
        <w:pStyle w:val="a5"/>
        <w:spacing w:before="0" w:after="0"/>
        <w:jc w:val="both"/>
        <w:rPr>
          <w:color w:val="000000"/>
          <w:sz w:val="22"/>
          <w:szCs w:val="22"/>
        </w:rPr>
      </w:pPr>
      <w:r w:rsidRPr="00986D11">
        <w:rPr>
          <w:color w:val="000000"/>
          <w:sz w:val="22"/>
          <w:szCs w:val="22"/>
        </w:rPr>
        <w:tab/>
        <w:t xml:space="preserve">- собеседования.  </w:t>
      </w:r>
    </w:p>
    <w:p w:rsidR="00986D11" w:rsidRPr="00986D11" w:rsidRDefault="00986D11" w:rsidP="00986D11">
      <w:pPr>
        <w:pStyle w:val="a5"/>
        <w:spacing w:before="0" w:after="0"/>
        <w:jc w:val="both"/>
        <w:rPr>
          <w:color w:val="000000"/>
          <w:sz w:val="22"/>
          <w:szCs w:val="22"/>
        </w:rPr>
      </w:pPr>
      <w:r w:rsidRPr="00986D11">
        <w:rPr>
          <w:color w:val="000000"/>
          <w:sz w:val="22"/>
          <w:szCs w:val="22"/>
        </w:rPr>
        <w:t xml:space="preserve">       1.</w:t>
      </w:r>
      <w:r>
        <w:rPr>
          <w:color w:val="000000"/>
          <w:sz w:val="22"/>
          <w:szCs w:val="22"/>
        </w:rPr>
        <w:t>7</w:t>
      </w:r>
      <w:r w:rsidRPr="00986D11">
        <w:rPr>
          <w:color w:val="000000"/>
          <w:sz w:val="22"/>
          <w:szCs w:val="22"/>
        </w:rPr>
        <w:t>. Конкурс не проводится:</w:t>
      </w:r>
    </w:p>
    <w:p w:rsidR="00986D11" w:rsidRPr="00986D11" w:rsidRDefault="00986D11" w:rsidP="00986D11">
      <w:pPr>
        <w:pStyle w:val="a5"/>
        <w:spacing w:before="0" w:after="0"/>
        <w:jc w:val="both"/>
        <w:rPr>
          <w:color w:val="000000"/>
          <w:sz w:val="22"/>
          <w:szCs w:val="22"/>
        </w:rPr>
      </w:pPr>
      <w:r w:rsidRPr="00986D11">
        <w:rPr>
          <w:color w:val="000000"/>
          <w:sz w:val="22"/>
          <w:szCs w:val="22"/>
        </w:rPr>
        <w:t>      - при заключении срочного трудового договора;</w:t>
      </w:r>
    </w:p>
    <w:p w:rsidR="00986D11" w:rsidRPr="00986D11" w:rsidRDefault="00986D11" w:rsidP="00986D11">
      <w:pPr>
        <w:pStyle w:val="a5"/>
        <w:spacing w:before="0" w:after="0"/>
        <w:jc w:val="both"/>
        <w:rPr>
          <w:color w:val="000000"/>
          <w:sz w:val="22"/>
          <w:szCs w:val="22"/>
        </w:rPr>
      </w:pPr>
      <w:r w:rsidRPr="00986D11">
        <w:rPr>
          <w:color w:val="000000"/>
          <w:sz w:val="22"/>
          <w:szCs w:val="22"/>
        </w:rPr>
        <w:t>      -</w:t>
      </w:r>
      <w:r w:rsidR="00DF4690">
        <w:rPr>
          <w:color w:val="000000"/>
          <w:sz w:val="22"/>
          <w:szCs w:val="22"/>
        </w:rPr>
        <w:t xml:space="preserve"> </w:t>
      </w:r>
      <w:r w:rsidRPr="00986D11">
        <w:rPr>
          <w:color w:val="000000"/>
          <w:sz w:val="22"/>
          <w:szCs w:val="22"/>
        </w:rPr>
        <w:t>при назначении муниципального служащего на иную должность муниципальной службы по результатам проведенной аттестации;</w:t>
      </w:r>
    </w:p>
    <w:p w:rsidR="00986D11" w:rsidRPr="00986D11" w:rsidRDefault="00986D11" w:rsidP="00986D11">
      <w:pPr>
        <w:pStyle w:val="a5"/>
        <w:spacing w:before="0" w:after="0"/>
        <w:jc w:val="both"/>
        <w:rPr>
          <w:color w:val="000000"/>
          <w:sz w:val="22"/>
          <w:szCs w:val="22"/>
        </w:rPr>
      </w:pPr>
      <w:r w:rsidRPr="00986D11">
        <w:rPr>
          <w:color w:val="000000"/>
          <w:sz w:val="22"/>
          <w:szCs w:val="22"/>
        </w:rPr>
        <w:t>      -при наличии созданного в установленном порядке кадрового резерва для замещения вакантных муниципальных должностей муниципальной службы.</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 </w:t>
      </w:r>
    </w:p>
    <w:p w:rsidR="00986D11" w:rsidRPr="00327ACE" w:rsidRDefault="00986D11" w:rsidP="00986D11">
      <w:pPr>
        <w:pStyle w:val="3"/>
        <w:spacing w:before="0" w:after="0"/>
        <w:jc w:val="center"/>
        <w:rPr>
          <w:rFonts w:ascii="Times New Roman" w:hAnsi="Times New Roman"/>
          <w:b/>
          <w:color w:val="000000"/>
          <w:sz w:val="22"/>
          <w:szCs w:val="22"/>
        </w:rPr>
      </w:pPr>
      <w:r w:rsidRPr="00327ACE">
        <w:rPr>
          <w:rFonts w:ascii="Times New Roman" w:hAnsi="Times New Roman"/>
          <w:b/>
          <w:color w:val="000000"/>
          <w:sz w:val="22"/>
          <w:szCs w:val="22"/>
        </w:rPr>
        <w:t>2. Цель конкурса и его участники</w:t>
      </w:r>
    </w:p>
    <w:p w:rsidR="00986D11" w:rsidRPr="00986D11" w:rsidRDefault="00986D11" w:rsidP="00986D11">
      <w:pPr>
        <w:pStyle w:val="a5"/>
        <w:spacing w:before="0" w:after="0"/>
        <w:jc w:val="both"/>
        <w:rPr>
          <w:color w:val="000000"/>
          <w:sz w:val="22"/>
          <w:szCs w:val="22"/>
        </w:rPr>
      </w:pPr>
      <w:r w:rsidRPr="00986D11">
        <w:rPr>
          <w:color w:val="000000"/>
          <w:sz w:val="22"/>
          <w:szCs w:val="22"/>
        </w:rPr>
        <w:t> </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2.1. Конкурс проводится с целью реализации права равного доступа граждан к муниципальной службе в соответствии с их способностями и профессиональной подготовкой, а также для привлечения к муниципальной службе квалифицированных специалистов.</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2.2. </w:t>
      </w:r>
      <w:proofErr w:type="gramStart"/>
      <w:r w:rsidRPr="00986D11">
        <w:rPr>
          <w:color w:val="000000"/>
          <w:sz w:val="22"/>
          <w:szCs w:val="22"/>
        </w:rPr>
        <w:t>Право на участие в конкурсе   имеют граждане Российской Федерации, отвечающие установленным федеральными законами и другими нормативными актами Российской Федерации требованиям, необходимым для замещения вакантной должности муниципальной службы. </w:t>
      </w:r>
      <w:proofErr w:type="gramEnd"/>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2.3. Муниципальный служащий вправе участвовать в конкурсе по собственной инициативе, независимо от того, какую должность он замещает на момент его проведения.</w:t>
      </w:r>
    </w:p>
    <w:p w:rsidR="00986D11" w:rsidRPr="00327ACE" w:rsidRDefault="00986D11" w:rsidP="00986D11">
      <w:pPr>
        <w:pStyle w:val="3"/>
        <w:spacing w:before="0" w:after="0"/>
        <w:jc w:val="both"/>
        <w:rPr>
          <w:rFonts w:ascii="Times New Roman" w:hAnsi="Times New Roman"/>
          <w:b/>
          <w:color w:val="000000"/>
          <w:sz w:val="22"/>
          <w:szCs w:val="22"/>
        </w:rPr>
      </w:pPr>
      <w:r w:rsidRPr="00986D11">
        <w:rPr>
          <w:rFonts w:ascii="Times New Roman" w:hAnsi="Times New Roman"/>
          <w:color w:val="000000"/>
          <w:sz w:val="22"/>
          <w:szCs w:val="22"/>
        </w:rPr>
        <w:t> </w:t>
      </w:r>
    </w:p>
    <w:p w:rsidR="00986D11" w:rsidRPr="00327ACE" w:rsidRDefault="00986D11" w:rsidP="00986D11">
      <w:pPr>
        <w:pStyle w:val="3"/>
        <w:spacing w:before="0" w:after="0"/>
        <w:jc w:val="center"/>
        <w:rPr>
          <w:rFonts w:ascii="Times New Roman" w:hAnsi="Times New Roman"/>
          <w:b/>
          <w:color w:val="000000"/>
          <w:sz w:val="22"/>
          <w:szCs w:val="22"/>
        </w:rPr>
      </w:pPr>
      <w:r w:rsidRPr="00327ACE">
        <w:rPr>
          <w:rFonts w:ascii="Times New Roman" w:hAnsi="Times New Roman"/>
          <w:b/>
          <w:color w:val="000000"/>
          <w:sz w:val="22"/>
          <w:szCs w:val="22"/>
        </w:rPr>
        <w:t>3.  Порядок формирования и работы конкурсной комиссии</w:t>
      </w:r>
    </w:p>
    <w:p w:rsidR="00986D11" w:rsidRPr="00986D11" w:rsidRDefault="00986D11" w:rsidP="00986D11">
      <w:pPr>
        <w:pStyle w:val="a5"/>
        <w:spacing w:before="0" w:after="0"/>
        <w:jc w:val="both"/>
        <w:rPr>
          <w:color w:val="000000"/>
          <w:sz w:val="22"/>
          <w:szCs w:val="22"/>
        </w:rPr>
      </w:pPr>
      <w:r w:rsidRPr="00986D11">
        <w:rPr>
          <w:color w:val="000000"/>
          <w:sz w:val="22"/>
          <w:szCs w:val="22"/>
        </w:rPr>
        <w:t> </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 xml:space="preserve">3.1. Проведение конкурса осуществляется конкурсной комиссией, создаваемой в составе председателя, заместителя председателя, секретаря и членов комиссии. </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Общее число членов конкурсной комиссии должно составлять от 5 до 7 человек.</w:t>
      </w:r>
    </w:p>
    <w:p w:rsidR="00986D11" w:rsidRPr="00986D11" w:rsidRDefault="00986D11" w:rsidP="00986D11">
      <w:pPr>
        <w:ind w:firstLine="539"/>
        <w:jc w:val="both"/>
        <w:rPr>
          <w:color w:val="000000"/>
          <w:sz w:val="22"/>
          <w:szCs w:val="22"/>
        </w:rPr>
      </w:pPr>
      <w:r w:rsidRPr="00986D11">
        <w:rPr>
          <w:sz w:val="22"/>
          <w:szCs w:val="22"/>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327ACE" w:rsidRPr="00327ACE" w:rsidRDefault="00327ACE" w:rsidP="00327ACE">
      <w:pPr>
        <w:pStyle w:val="ConsPlusNormal"/>
        <w:widowControl/>
        <w:ind w:firstLine="0"/>
        <w:jc w:val="both"/>
        <w:rPr>
          <w:rFonts w:ascii="Times New Roman" w:hAnsi="Times New Roman" w:cs="Times New Roman"/>
          <w:sz w:val="22"/>
          <w:szCs w:val="22"/>
        </w:rPr>
      </w:pPr>
      <w:r>
        <w:rPr>
          <w:rFonts w:ascii="Times New Roman" w:hAnsi="Times New Roman" w:cs="Times New Roman"/>
          <w:color w:val="000000"/>
          <w:sz w:val="22"/>
          <w:szCs w:val="22"/>
        </w:rPr>
        <w:t xml:space="preserve">          </w:t>
      </w:r>
      <w:r w:rsidR="00986D11" w:rsidRPr="00327ACE">
        <w:rPr>
          <w:rFonts w:ascii="Times New Roman" w:hAnsi="Times New Roman" w:cs="Times New Roman"/>
          <w:color w:val="000000"/>
          <w:sz w:val="22"/>
          <w:szCs w:val="22"/>
        </w:rPr>
        <w:t xml:space="preserve">3.2. </w:t>
      </w:r>
      <w:r w:rsidR="00986D11" w:rsidRPr="00327ACE">
        <w:rPr>
          <w:rFonts w:ascii="Times New Roman" w:hAnsi="Times New Roman" w:cs="Times New Roman"/>
          <w:sz w:val="22"/>
          <w:szCs w:val="22"/>
        </w:rPr>
        <w:t>Персональный состав конкурсной комиссии формируется Главой</w:t>
      </w:r>
      <w:r w:rsidR="00986D11" w:rsidRPr="00327ACE">
        <w:rPr>
          <w:rFonts w:ascii="Times New Roman" w:hAnsi="Times New Roman" w:cs="Times New Roman"/>
          <w:color w:val="000000"/>
          <w:sz w:val="22"/>
          <w:szCs w:val="22"/>
        </w:rPr>
        <w:t xml:space="preserve">  </w:t>
      </w:r>
      <w:r w:rsidR="00644870">
        <w:rPr>
          <w:rFonts w:ascii="Times New Roman" w:hAnsi="Times New Roman" w:cs="Times New Roman"/>
          <w:color w:val="000000"/>
          <w:sz w:val="22"/>
          <w:szCs w:val="22"/>
        </w:rPr>
        <w:t xml:space="preserve"> сельского поселения</w:t>
      </w:r>
      <w:r w:rsidRPr="00327ACE">
        <w:rPr>
          <w:rFonts w:ascii="Times New Roman" w:hAnsi="Times New Roman" w:cs="Times New Roman"/>
          <w:color w:val="000000"/>
          <w:sz w:val="22"/>
          <w:szCs w:val="22"/>
        </w:rPr>
        <w:t xml:space="preserve"> и утверждается  распоряжением Главы </w:t>
      </w:r>
      <w:r w:rsidR="00644870">
        <w:rPr>
          <w:rFonts w:ascii="Times New Roman" w:hAnsi="Times New Roman" w:cs="Times New Roman"/>
          <w:color w:val="000000"/>
          <w:sz w:val="22"/>
          <w:szCs w:val="22"/>
        </w:rPr>
        <w:t xml:space="preserve"> сельского поселения</w:t>
      </w:r>
      <w:r w:rsidR="00986D11" w:rsidRPr="00327ACE">
        <w:rPr>
          <w:rFonts w:ascii="Times New Roman" w:hAnsi="Times New Roman" w:cs="Times New Roman"/>
          <w:color w:val="000000"/>
          <w:sz w:val="22"/>
          <w:szCs w:val="22"/>
        </w:rPr>
        <w:t>.</w:t>
      </w:r>
      <w:r w:rsidRPr="00327ACE">
        <w:rPr>
          <w:rFonts w:ascii="Times New Roman" w:hAnsi="Times New Roman" w:cs="Times New Roman"/>
          <w:sz w:val="22"/>
          <w:szCs w:val="22"/>
        </w:rPr>
        <w:t xml:space="preserve"> 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lastRenderedPageBreak/>
        <w:t>3.3. При необходимости, по решению конкурсной комиссии в заседаниях конкурсной комиссии могут принимать участие специалисты, приглашаемые в качестве независимых экспертов.</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3.4.   Председатель конкурсной комиссии организует работу, проводит заседания комиссии. Секретарь конкурсной комиссии ведет прием документов участников конкурса и осуществляет техническое обеспечение работы конкурсной комиссии.</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 xml:space="preserve">3.5.   Конкурсная комиссия: </w:t>
      </w:r>
    </w:p>
    <w:p w:rsidR="00986D11" w:rsidRPr="00986D11" w:rsidRDefault="00986D11" w:rsidP="00986D11">
      <w:pPr>
        <w:pStyle w:val="a5"/>
        <w:spacing w:before="0" w:after="0"/>
        <w:ind w:hanging="142"/>
        <w:jc w:val="both"/>
        <w:rPr>
          <w:color w:val="000000"/>
          <w:sz w:val="22"/>
          <w:szCs w:val="22"/>
        </w:rPr>
      </w:pPr>
      <w:r w:rsidRPr="00986D11">
        <w:rPr>
          <w:color w:val="000000"/>
          <w:sz w:val="22"/>
          <w:szCs w:val="22"/>
        </w:rPr>
        <w:t>- принимает документы от участников конкурса;</w:t>
      </w:r>
    </w:p>
    <w:p w:rsidR="00986D11" w:rsidRPr="00986D11" w:rsidRDefault="00986D11" w:rsidP="00986D11">
      <w:pPr>
        <w:pStyle w:val="a5"/>
        <w:spacing w:before="0" w:after="0"/>
        <w:ind w:hanging="142"/>
        <w:jc w:val="both"/>
        <w:rPr>
          <w:color w:val="000000"/>
          <w:sz w:val="22"/>
          <w:szCs w:val="22"/>
        </w:rPr>
      </w:pPr>
      <w:r w:rsidRPr="00986D11">
        <w:rPr>
          <w:color w:val="000000"/>
          <w:sz w:val="22"/>
          <w:szCs w:val="22"/>
        </w:rPr>
        <w:t>- осуществляет, в установленном порядке, проверку сведений о кандидатах, изъявивших желание участвовать в конкурсе;</w:t>
      </w:r>
    </w:p>
    <w:p w:rsidR="00986D11" w:rsidRPr="00986D11" w:rsidRDefault="00986D11" w:rsidP="00986D11">
      <w:pPr>
        <w:pStyle w:val="a5"/>
        <w:spacing w:before="0" w:after="0"/>
        <w:ind w:hanging="142"/>
        <w:jc w:val="both"/>
        <w:rPr>
          <w:color w:val="000000"/>
          <w:sz w:val="22"/>
          <w:szCs w:val="22"/>
        </w:rPr>
      </w:pPr>
      <w:r w:rsidRPr="00986D11">
        <w:rPr>
          <w:color w:val="000000"/>
          <w:sz w:val="22"/>
          <w:szCs w:val="22"/>
        </w:rPr>
        <w:t>- принимает решение о допуске кандидатов на участие в конкурсе;</w:t>
      </w:r>
    </w:p>
    <w:p w:rsidR="00986D11" w:rsidRPr="00986D11" w:rsidRDefault="00986D11" w:rsidP="00986D11">
      <w:pPr>
        <w:pStyle w:val="a5"/>
        <w:spacing w:before="0" w:after="0"/>
        <w:ind w:hanging="142"/>
        <w:jc w:val="both"/>
        <w:rPr>
          <w:color w:val="000000"/>
          <w:sz w:val="22"/>
          <w:szCs w:val="22"/>
        </w:rPr>
      </w:pPr>
      <w:r w:rsidRPr="00986D11">
        <w:rPr>
          <w:color w:val="000000"/>
          <w:sz w:val="22"/>
          <w:szCs w:val="22"/>
        </w:rPr>
        <w:t>- проводит конкурс;</w:t>
      </w:r>
    </w:p>
    <w:p w:rsidR="00986D11" w:rsidRPr="00986D11" w:rsidRDefault="00986D11" w:rsidP="00986D11">
      <w:pPr>
        <w:pStyle w:val="a5"/>
        <w:spacing w:before="0" w:after="0"/>
        <w:ind w:hanging="142"/>
        <w:jc w:val="both"/>
        <w:rPr>
          <w:color w:val="000000"/>
          <w:sz w:val="22"/>
          <w:szCs w:val="22"/>
        </w:rPr>
      </w:pPr>
      <w:r w:rsidRPr="00986D11">
        <w:rPr>
          <w:color w:val="000000"/>
          <w:sz w:val="22"/>
          <w:szCs w:val="22"/>
        </w:rPr>
        <w:t>- принимает решение о результатах конкурса;</w:t>
      </w:r>
    </w:p>
    <w:p w:rsidR="00986D11" w:rsidRPr="00986D11" w:rsidRDefault="00986D11" w:rsidP="00986D11">
      <w:pPr>
        <w:pStyle w:val="a5"/>
        <w:spacing w:before="0" w:after="0"/>
        <w:ind w:hanging="142"/>
        <w:jc w:val="both"/>
        <w:rPr>
          <w:color w:val="000000"/>
          <w:sz w:val="22"/>
          <w:szCs w:val="22"/>
        </w:rPr>
      </w:pPr>
      <w:r w:rsidRPr="00986D11">
        <w:rPr>
          <w:color w:val="000000"/>
          <w:sz w:val="22"/>
          <w:szCs w:val="22"/>
        </w:rPr>
        <w:t>- решает иные вопросы по организации и проведению конкурса.</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3.6.   Основной формой работы конкурсной комиссии являются её заседания, на которых комиссия принимает решения. Решения конкурсной комиссии подписываются её председателем и секретарем. Решение об утверждении результатов конкурса подписывается председателем, заместителем председателя, секретарем и всеми членами комиссии, участвовавшими в его принятии.</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3.7.   Заседание конкурсной комиссии считается правомочным, если на нем присутствует не менее двух третей состава. Решения конкурсной комиссии по результатам проведения конкурса принимаются тайным или открытым голосованием простым большинством голосов от числа ее членов, присутствующих на заседании, в отсутствие кандидата.  При равенстве голосов членов конкурсной комиссии при тайном голосовании, проводится повторное открытое голосование. При равенстве голосов членов конкурсной комиссии при открытом голосовании, решающим является мнение её председателя.</w:t>
      </w:r>
    </w:p>
    <w:p w:rsidR="00986D11" w:rsidRPr="00986D11" w:rsidRDefault="00986D11" w:rsidP="00986D11">
      <w:pPr>
        <w:pStyle w:val="a5"/>
        <w:spacing w:before="0" w:after="0"/>
        <w:jc w:val="both"/>
        <w:rPr>
          <w:color w:val="000000"/>
          <w:sz w:val="22"/>
          <w:szCs w:val="22"/>
        </w:rPr>
      </w:pPr>
      <w:r w:rsidRPr="00986D11">
        <w:rPr>
          <w:color w:val="000000"/>
          <w:sz w:val="22"/>
          <w:szCs w:val="22"/>
        </w:rPr>
        <w:t> </w:t>
      </w:r>
    </w:p>
    <w:p w:rsidR="00986D11" w:rsidRPr="00327ACE" w:rsidRDefault="00986D11" w:rsidP="00986D11">
      <w:pPr>
        <w:pStyle w:val="3"/>
        <w:spacing w:before="0" w:after="0"/>
        <w:jc w:val="center"/>
        <w:rPr>
          <w:rFonts w:ascii="Times New Roman" w:hAnsi="Times New Roman"/>
          <w:b/>
          <w:color w:val="000000"/>
          <w:sz w:val="22"/>
          <w:szCs w:val="22"/>
        </w:rPr>
      </w:pPr>
      <w:r w:rsidRPr="00327ACE">
        <w:rPr>
          <w:rFonts w:ascii="Times New Roman" w:hAnsi="Times New Roman"/>
          <w:b/>
          <w:color w:val="000000"/>
          <w:sz w:val="22"/>
          <w:szCs w:val="22"/>
        </w:rPr>
        <w:t>4. Порядок проведения конкурса</w:t>
      </w:r>
    </w:p>
    <w:p w:rsidR="00986D11" w:rsidRPr="00986D11" w:rsidRDefault="00986D11" w:rsidP="00986D11">
      <w:pPr>
        <w:pStyle w:val="a5"/>
        <w:spacing w:before="0" w:after="0"/>
        <w:jc w:val="both"/>
        <w:rPr>
          <w:color w:val="000000"/>
          <w:sz w:val="22"/>
          <w:szCs w:val="22"/>
        </w:rPr>
      </w:pPr>
      <w:r w:rsidRPr="00986D11">
        <w:rPr>
          <w:color w:val="000000"/>
          <w:sz w:val="22"/>
          <w:szCs w:val="22"/>
        </w:rPr>
        <w:t> </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4.1.   Конкурс проводится в два этапа. На первом этапе конкурса, на основании  правового акта о проведении конкурса</w:t>
      </w:r>
      <w:r w:rsidR="0099382A">
        <w:rPr>
          <w:color w:val="000000"/>
          <w:sz w:val="22"/>
          <w:szCs w:val="22"/>
        </w:rPr>
        <w:t>,</w:t>
      </w:r>
      <w:r w:rsidRPr="00986D11">
        <w:rPr>
          <w:color w:val="000000"/>
          <w:sz w:val="22"/>
          <w:szCs w:val="22"/>
        </w:rPr>
        <w:t xml:space="preserve"> конкурсной  комиссией публикуется  объявление о проведении конкурса в </w:t>
      </w:r>
      <w:r w:rsidR="00C30DCD">
        <w:rPr>
          <w:color w:val="000000"/>
          <w:sz w:val="22"/>
          <w:szCs w:val="22"/>
        </w:rPr>
        <w:t>районной г</w:t>
      </w:r>
      <w:r w:rsidR="00644870">
        <w:rPr>
          <w:color w:val="000000"/>
          <w:sz w:val="22"/>
          <w:szCs w:val="22"/>
        </w:rPr>
        <w:t>азете</w:t>
      </w:r>
      <w:proofErr w:type="gramStart"/>
      <w:r w:rsidR="00644870">
        <w:rPr>
          <w:color w:val="000000"/>
          <w:sz w:val="22"/>
          <w:szCs w:val="22"/>
        </w:rPr>
        <w:t xml:space="preserve"> </w:t>
      </w:r>
      <w:r w:rsidRPr="00986D11">
        <w:rPr>
          <w:color w:val="000000"/>
          <w:sz w:val="22"/>
          <w:szCs w:val="22"/>
        </w:rPr>
        <w:t>,</w:t>
      </w:r>
      <w:proofErr w:type="gramEnd"/>
      <w:r w:rsidRPr="00986D11">
        <w:rPr>
          <w:color w:val="000000"/>
          <w:sz w:val="22"/>
          <w:szCs w:val="22"/>
        </w:rPr>
        <w:t xml:space="preserve"> а также размещается информация на официальном сайте муниципального образования. Объявление о проведении конкурса публикуется в средствах массовой информации и размещается на официальном сайте  не позднее, чем за 20 дней до дня проведения конкурса.</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 xml:space="preserve">4.2.   В объявлении о проведении конкурса указываются: </w:t>
      </w:r>
    </w:p>
    <w:p w:rsidR="00986D11" w:rsidRPr="00986D11" w:rsidRDefault="00C30DCD" w:rsidP="00C30DCD">
      <w:pPr>
        <w:pStyle w:val="a5"/>
        <w:spacing w:before="0" w:after="0"/>
        <w:jc w:val="both"/>
        <w:rPr>
          <w:color w:val="000000"/>
          <w:sz w:val="22"/>
          <w:szCs w:val="22"/>
        </w:rPr>
      </w:pPr>
      <w:r>
        <w:rPr>
          <w:color w:val="000000"/>
          <w:sz w:val="22"/>
          <w:szCs w:val="22"/>
        </w:rPr>
        <w:t xml:space="preserve">          </w:t>
      </w:r>
      <w:r w:rsidR="00986D11" w:rsidRPr="00986D11">
        <w:rPr>
          <w:color w:val="000000"/>
          <w:sz w:val="22"/>
          <w:szCs w:val="22"/>
        </w:rPr>
        <w:t>- наименование вакантной должности муниципальной службы;</w:t>
      </w:r>
    </w:p>
    <w:p w:rsidR="00986D11" w:rsidRPr="00986D11" w:rsidRDefault="00986D11" w:rsidP="00986D11">
      <w:pPr>
        <w:pStyle w:val="a5"/>
        <w:spacing w:before="0" w:after="0"/>
        <w:jc w:val="both"/>
        <w:rPr>
          <w:color w:val="000000"/>
          <w:sz w:val="22"/>
          <w:szCs w:val="22"/>
        </w:rPr>
      </w:pPr>
      <w:r w:rsidRPr="00986D11">
        <w:rPr>
          <w:color w:val="000000"/>
          <w:sz w:val="22"/>
          <w:szCs w:val="22"/>
        </w:rPr>
        <w:t xml:space="preserve">       </w:t>
      </w:r>
      <w:r w:rsidR="00C30DCD">
        <w:rPr>
          <w:color w:val="000000"/>
          <w:sz w:val="22"/>
          <w:szCs w:val="22"/>
        </w:rPr>
        <w:t xml:space="preserve">  </w:t>
      </w:r>
      <w:r w:rsidRPr="00986D11">
        <w:rPr>
          <w:color w:val="000000"/>
          <w:sz w:val="22"/>
          <w:szCs w:val="22"/>
        </w:rPr>
        <w:t xml:space="preserve"> - требования, предъявляемые к претенденту на замещение вакантной должности;</w:t>
      </w:r>
    </w:p>
    <w:p w:rsidR="00986D11" w:rsidRPr="00986D11" w:rsidRDefault="00986D11" w:rsidP="00986D11">
      <w:pPr>
        <w:pStyle w:val="a5"/>
        <w:spacing w:before="0" w:after="0"/>
        <w:jc w:val="both"/>
        <w:rPr>
          <w:color w:val="000000"/>
          <w:sz w:val="22"/>
          <w:szCs w:val="22"/>
        </w:rPr>
      </w:pPr>
      <w:r w:rsidRPr="00986D11">
        <w:rPr>
          <w:color w:val="000000"/>
          <w:sz w:val="22"/>
          <w:szCs w:val="22"/>
        </w:rPr>
        <w:t xml:space="preserve">      </w:t>
      </w:r>
      <w:r w:rsidR="00C30DCD">
        <w:rPr>
          <w:color w:val="000000"/>
          <w:sz w:val="22"/>
          <w:szCs w:val="22"/>
        </w:rPr>
        <w:t xml:space="preserve">    </w:t>
      </w:r>
      <w:r w:rsidRPr="00986D11">
        <w:rPr>
          <w:color w:val="000000"/>
          <w:sz w:val="22"/>
          <w:szCs w:val="22"/>
        </w:rPr>
        <w:t>- проект трудового договора;</w:t>
      </w:r>
    </w:p>
    <w:p w:rsidR="00986D11" w:rsidRPr="00986D11" w:rsidRDefault="00986D11" w:rsidP="00986D11">
      <w:pPr>
        <w:pStyle w:val="a5"/>
        <w:spacing w:before="0" w:after="0"/>
        <w:jc w:val="both"/>
        <w:rPr>
          <w:color w:val="000000"/>
          <w:sz w:val="22"/>
          <w:szCs w:val="22"/>
        </w:rPr>
      </w:pPr>
      <w:r w:rsidRPr="00986D11">
        <w:rPr>
          <w:color w:val="000000"/>
          <w:sz w:val="22"/>
          <w:szCs w:val="22"/>
        </w:rPr>
        <w:t xml:space="preserve">     </w:t>
      </w:r>
      <w:r w:rsidR="00C30DCD">
        <w:rPr>
          <w:color w:val="000000"/>
          <w:sz w:val="22"/>
          <w:szCs w:val="22"/>
        </w:rPr>
        <w:t xml:space="preserve">   </w:t>
      </w:r>
      <w:r w:rsidRPr="00986D11">
        <w:rPr>
          <w:color w:val="000000"/>
          <w:sz w:val="22"/>
          <w:szCs w:val="22"/>
        </w:rPr>
        <w:t xml:space="preserve"> </w:t>
      </w:r>
      <w:r w:rsidR="00C30DCD">
        <w:rPr>
          <w:color w:val="000000"/>
          <w:sz w:val="22"/>
          <w:szCs w:val="22"/>
        </w:rPr>
        <w:t xml:space="preserve"> </w:t>
      </w:r>
      <w:r w:rsidRPr="00986D11">
        <w:rPr>
          <w:color w:val="000000"/>
          <w:sz w:val="22"/>
          <w:szCs w:val="22"/>
        </w:rPr>
        <w:t>- место и время приема документов, срок, до истечения которого принимаются документы;</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w:t>
      </w:r>
      <w:r w:rsidR="00C30DCD">
        <w:rPr>
          <w:color w:val="000000"/>
          <w:sz w:val="22"/>
          <w:szCs w:val="22"/>
        </w:rPr>
        <w:t xml:space="preserve"> </w:t>
      </w:r>
      <w:r w:rsidRPr="00986D11">
        <w:rPr>
          <w:color w:val="000000"/>
          <w:sz w:val="22"/>
          <w:szCs w:val="22"/>
        </w:rPr>
        <w:t>дата, время и место проведения конкурса;</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 сведения об источнике подробной информации о конкурсе (телефон, факс, электронная почта, электронный адрес сайта органа местного самоуправления).</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4.3.   Документы для участия в конкурсе предоставляются в течение 20 дней со дня опубликования объявления.</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4.4.   Гражданин, изъявивший желание участвовать в конкурсе, предоставляет в конкурсную комиссию следующие документы:</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 xml:space="preserve">- </w:t>
      </w:r>
      <w:r w:rsidRPr="00986D11">
        <w:rPr>
          <w:b/>
          <w:bCs/>
          <w:color w:val="000000"/>
          <w:sz w:val="22"/>
          <w:szCs w:val="22"/>
        </w:rPr>
        <w:t>  </w:t>
      </w:r>
      <w:r w:rsidRPr="00986D11">
        <w:rPr>
          <w:color w:val="000000"/>
          <w:sz w:val="22"/>
          <w:szCs w:val="22"/>
        </w:rPr>
        <w:t>заявление   на участие в конкурсе;</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 собственноручно заполненную и подписанную анкету по форме, установленной Правительством Российской Федерации;</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 паспорт (по прибытии на конкурс);</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 трудовую книжку, за исключением случаев, когда трудовая книжка гражданину ранее не оформлялась;</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 документ об образовании (копии документов, подтверждающие профессиональное образование, квалификацию, копии документов о повышении квалификации, о присвоении ученого звания, заверенные нотариально или кадровой службой);</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lastRenderedPageBreak/>
        <w:t>-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 свидетельство о постановке физического лица на учет в налоговом органе по месту жительства;</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 документы воинского учета для военнообязанных и лиц, подлежащих призыву на военную службу;</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 заключение медицинского учреждения об отсутствии заболевания, препятствующего поступлению на муниципальную службу;</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 сведения о доходах за год, предшествующий году поступления на муниципальную службу, об имуществе и обязательствах имущественного характера;</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86D11" w:rsidRPr="00986D11" w:rsidRDefault="00986D11" w:rsidP="00986D11">
      <w:pPr>
        <w:pStyle w:val="a5"/>
        <w:spacing w:before="0" w:after="0"/>
        <w:ind w:hanging="360"/>
        <w:jc w:val="both"/>
        <w:rPr>
          <w:color w:val="000000"/>
          <w:sz w:val="22"/>
          <w:szCs w:val="22"/>
        </w:rPr>
      </w:pPr>
      <w:r w:rsidRPr="00986D11">
        <w:rPr>
          <w:color w:val="000000"/>
          <w:sz w:val="22"/>
          <w:szCs w:val="22"/>
        </w:rPr>
        <w:t xml:space="preserve">              Гражданин также вправе представить в конкурсную комиссию рекомендации и иные документы, </w:t>
      </w:r>
      <w:proofErr w:type="gramStart"/>
      <w:r w:rsidRPr="00986D11">
        <w:rPr>
          <w:color w:val="000000"/>
          <w:sz w:val="22"/>
          <w:szCs w:val="22"/>
        </w:rPr>
        <w:t>имеющие</w:t>
      </w:r>
      <w:proofErr w:type="gramEnd"/>
      <w:r w:rsidRPr="00986D11">
        <w:rPr>
          <w:color w:val="000000"/>
          <w:sz w:val="22"/>
          <w:szCs w:val="22"/>
        </w:rPr>
        <w:t xml:space="preserve"> по его мнению, значение для определения результатов конкурса.</w:t>
      </w:r>
    </w:p>
    <w:p w:rsidR="00986D11" w:rsidRPr="00986D11" w:rsidRDefault="00986D11" w:rsidP="00986D11">
      <w:pPr>
        <w:pStyle w:val="a5"/>
        <w:spacing w:before="0" w:after="0"/>
        <w:ind w:firstLine="720"/>
        <w:jc w:val="both"/>
        <w:rPr>
          <w:color w:val="000000"/>
          <w:sz w:val="22"/>
          <w:szCs w:val="22"/>
        </w:rPr>
      </w:pPr>
      <w:r w:rsidRPr="00986D11">
        <w:rPr>
          <w:color w:val="000000"/>
          <w:sz w:val="22"/>
          <w:szCs w:val="22"/>
        </w:rPr>
        <w:t>4.5. Все документы, поданные претендентом, формируются в дело. Информация о претенденте заносится в журнал регистрации поступления заявок на участие в конкурсе, где указывается перечень поданных на конкурс документов.</w:t>
      </w:r>
    </w:p>
    <w:p w:rsidR="00986D11" w:rsidRPr="00986D11" w:rsidRDefault="00986D11" w:rsidP="00986D11">
      <w:pPr>
        <w:pStyle w:val="a5"/>
        <w:spacing w:before="0" w:after="0"/>
        <w:ind w:firstLine="720"/>
        <w:jc w:val="both"/>
        <w:rPr>
          <w:color w:val="000000"/>
          <w:sz w:val="22"/>
          <w:szCs w:val="22"/>
        </w:rPr>
      </w:pPr>
      <w:r w:rsidRPr="00986D11">
        <w:rPr>
          <w:color w:val="000000"/>
          <w:sz w:val="22"/>
          <w:szCs w:val="22"/>
        </w:rPr>
        <w:t>При приеме документов претендентов знакомят (под роспись) с ограничениями, связанными с прохождением муниципальной службы.</w:t>
      </w:r>
    </w:p>
    <w:p w:rsidR="00986D11" w:rsidRPr="00986D11" w:rsidRDefault="00986D11" w:rsidP="00986D11">
      <w:pPr>
        <w:pStyle w:val="a5"/>
        <w:spacing w:before="0" w:after="0"/>
        <w:ind w:firstLine="708"/>
        <w:jc w:val="both"/>
        <w:rPr>
          <w:color w:val="000000"/>
          <w:sz w:val="22"/>
          <w:szCs w:val="22"/>
        </w:rPr>
      </w:pPr>
      <w:r w:rsidRPr="00986D11">
        <w:rPr>
          <w:color w:val="000000"/>
          <w:sz w:val="22"/>
          <w:szCs w:val="22"/>
        </w:rPr>
        <w:t xml:space="preserve">4.6. При несвоевременном или неполном предоставлении по уважительным причинам документов, конкурсная комиссия вправе перенести сроки приема документов для участия в конкурсе.  </w:t>
      </w:r>
    </w:p>
    <w:p w:rsidR="00986D11" w:rsidRPr="00986D11" w:rsidRDefault="00986D11" w:rsidP="00986D11">
      <w:pPr>
        <w:pStyle w:val="a5"/>
        <w:spacing w:before="0" w:after="0"/>
        <w:ind w:firstLine="708"/>
        <w:jc w:val="both"/>
        <w:rPr>
          <w:color w:val="000000"/>
          <w:sz w:val="22"/>
          <w:szCs w:val="22"/>
        </w:rPr>
      </w:pPr>
      <w:r w:rsidRPr="00986D11">
        <w:rPr>
          <w:color w:val="000000"/>
          <w:sz w:val="22"/>
          <w:szCs w:val="22"/>
        </w:rPr>
        <w:t>4.7. Гражданин не допускается к участию в конкурсе в следующих   случаях:</w:t>
      </w:r>
    </w:p>
    <w:p w:rsidR="00986D11" w:rsidRPr="00986D11" w:rsidRDefault="00986D11" w:rsidP="00986D11">
      <w:pPr>
        <w:pStyle w:val="a5"/>
        <w:spacing w:before="0" w:after="0"/>
        <w:jc w:val="both"/>
        <w:rPr>
          <w:color w:val="000000"/>
          <w:sz w:val="22"/>
          <w:szCs w:val="22"/>
        </w:rPr>
      </w:pPr>
      <w:r w:rsidRPr="00986D11">
        <w:rPr>
          <w:color w:val="000000"/>
          <w:sz w:val="22"/>
          <w:szCs w:val="22"/>
        </w:rPr>
        <w:t>        - несвоевременного или неполного предоставления документов для участия в конкурсе без уважительных причин;</w:t>
      </w:r>
    </w:p>
    <w:p w:rsidR="00986D11" w:rsidRPr="00986D11" w:rsidRDefault="00986D11" w:rsidP="00986D11">
      <w:pPr>
        <w:pStyle w:val="a5"/>
        <w:spacing w:before="0" w:after="0"/>
        <w:jc w:val="both"/>
        <w:rPr>
          <w:color w:val="000000"/>
          <w:sz w:val="22"/>
          <w:szCs w:val="22"/>
        </w:rPr>
      </w:pPr>
      <w:r w:rsidRPr="00986D11">
        <w:rPr>
          <w:b/>
          <w:bCs/>
          <w:color w:val="000000"/>
          <w:sz w:val="22"/>
          <w:szCs w:val="22"/>
        </w:rPr>
        <w:t xml:space="preserve">        - </w:t>
      </w:r>
      <w:r w:rsidRPr="00986D11">
        <w:rPr>
          <w:color w:val="000000"/>
          <w:sz w:val="22"/>
          <w:szCs w:val="22"/>
        </w:rPr>
        <w:t xml:space="preserve">при наличии обстоятельств, указанных в </w:t>
      </w:r>
      <w:hyperlink r:id="rId5" w:anchor="sub_13#sub_13" w:history="1">
        <w:r w:rsidRPr="00986D11">
          <w:rPr>
            <w:rStyle w:val="a4"/>
            <w:color w:val="000000"/>
            <w:sz w:val="22"/>
            <w:szCs w:val="22"/>
          </w:rPr>
          <w:t>статье 13</w:t>
        </w:r>
      </w:hyperlink>
      <w:r w:rsidRPr="00986D11">
        <w:rPr>
          <w:color w:val="000000"/>
          <w:sz w:val="22"/>
          <w:szCs w:val="22"/>
        </w:rPr>
        <w:t xml:space="preserve">   Федерального закона от 02.03.2007 № 25-ФЗ «О муниципальной службе в Российской Федерации» в качестве ограничений, связанных с муниципальной службой</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4.8.  О причинах отказа в допуске к участию в конкурсе кандидат извещается конкурсной комиссией в письменном виде не позднее 7 дней после принятия решения об отказе.</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 xml:space="preserve">4.9. Решение о дате, месте и времени проведения второго этапа конкурса принимается </w:t>
      </w:r>
      <w:r w:rsidR="00C30DCD">
        <w:rPr>
          <w:color w:val="000000"/>
          <w:sz w:val="22"/>
          <w:szCs w:val="22"/>
        </w:rPr>
        <w:t xml:space="preserve">Главой </w:t>
      </w:r>
      <w:r w:rsidR="00644870">
        <w:rPr>
          <w:color w:val="000000"/>
          <w:sz w:val="22"/>
          <w:szCs w:val="22"/>
        </w:rPr>
        <w:t xml:space="preserve"> сельского поселения</w:t>
      </w:r>
      <w:r w:rsidRPr="00986D11">
        <w:rPr>
          <w:color w:val="000000"/>
          <w:sz w:val="22"/>
          <w:szCs w:val="22"/>
        </w:rPr>
        <w:t>, принявшим решение о проведении конкурса,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 xml:space="preserve">Правовым актом </w:t>
      </w:r>
      <w:r w:rsidR="00C30DCD">
        <w:rPr>
          <w:color w:val="000000"/>
          <w:sz w:val="22"/>
          <w:szCs w:val="22"/>
        </w:rPr>
        <w:t xml:space="preserve">Администрации </w:t>
      </w:r>
      <w:r w:rsidR="00644870">
        <w:rPr>
          <w:color w:val="000000"/>
          <w:sz w:val="22"/>
          <w:szCs w:val="22"/>
        </w:rPr>
        <w:t xml:space="preserve"> сельского поселения</w:t>
      </w:r>
      <w:r w:rsidR="00C30DCD">
        <w:rPr>
          <w:color w:val="000000"/>
          <w:sz w:val="22"/>
          <w:szCs w:val="22"/>
        </w:rPr>
        <w:t xml:space="preserve"> </w:t>
      </w:r>
      <w:r w:rsidRPr="00986D11">
        <w:rPr>
          <w:color w:val="000000"/>
          <w:sz w:val="22"/>
          <w:szCs w:val="22"/>
        </w:rPr>
        <w:t xml:space="preserve"> устанавливается дата, место и время проведения второго этапа конкурса, а также точный срок, в течение которого участники должны быть проинформированы о его проведении.</w:t>
      </w:r>
    </w:p>
    <w:p w:rsidR="00986D11" w:rsidRPr="00986D11" w:rsidRDefault="00986D11" w:rsidP="00986D11">
      <w:pPr>
        <w:pStyle w:val="a5"/>
        <w:spacing w:before="0" w:after="0"/>
        <w:ind w:firstLine="567"/>
        <w:jc w:val="both"/>
        <w:rPr>
          <w:color w:val="000000"/>
          <w:sz w:val="22"/>
          <w:szCs w:val="22"/>
        </w:rPr>
      </w:pPr>
      <w:r w:rsidRPr="00986D11">
        <w:rPr>
          <w:color w:val="000000"/>
          <w:sz w:val="22"/>
          <w:szCs w:val="22"/>
        </w:rPr>
        <w:t>4.10. На втором этапе проведения конкурсного отбора происходит непосредственно оценка уровня профессиональных знаний, навыков и качеств, необходимых для замещения вакантной должности у претендентов.</w:t>
      </w:r>
    </w:p>
    <w:p w:rsidR="00986D11" w:rsidRPr="00986D11" w:rsidRDefault="00986D11" w:rsidP="00986D11">
      <w:pPr>
        <w:pStyle w:val="a5"/>
        <w:spacing w:before="0" w:after="0"/>
        <w:jc w:val="both"/>
        <w:rPr>
          <w:color w:val="000000"/>
          <w:sz w:val="22"/>
          <w:szCs w:val="22"/>
        </w:rPr>
      </w:pPr>
      <w:r w:rsidRPr="00986D11">
        <w:rPr>
          <w:color w:val="000000"/>
          <w:sz w:val="22"/>
          <w:szCs w:val="22"/>
        </w:rPr>
        <w:t xml:space="preserve">        4.11. Для установления качеств кандидата, необходимых для замещения вакантной муниципальной должности, оцениваются его знания Конституции РФ, действующего законодательства Российской Федерации и </w:t>
      </w:r>
      <w:r w:rsidR="00327ACE">
        <w:rPr>
          <w:color w:val="000000"/>
          <w:sz w:val="22"/>
          <w:szCs w:val="22"/>
        </w:rPr>
        <w:t>Республики Карелия</w:t>
      </w:r>
      <w:r w:rsidRPr="00986D11">
        <w:rPr>
          <w:color w:val="000000"/>
          <w:sz w:val="22"/>
          <w:szCs w:val="22"/>
        </w:rPr>
        <w:t xml:space="preserve"> по вопросам муниципального права и муниципальной службы, организаторские и управленческие навыки, влияющие  на выполнение должностных обязанностей по замещаемой вакантной должности.</w:t>
      </w:r>
    </w:p>
    <w:p w:rsidR="00986D11" w:rsidRPr="00986D11" w:rsidRDefault="00986D11" w:rsidP="00986D11">
      <w:pPr>
        <w:pStyle w:val="a5"/>
        <w:spacing w:before="0" w:after="0"/>
        <w:jc w:val="both"/>
        <w:rPr>
          <w:color w:val="000000"/>
          <w:sz w:val="22"/>
          <w:szCs w:val="22"/>
        </w:rPr>
      </w:pPr>
      <w:r w:rsidRPr="00986D11">
        <w:rPr>
          <w:color w:val="000000"/>
          <w:sz w:val="22"/>
          <w:szCs w:val="22"/>
        </w:rPr>
        <w:t>         4.12. При оценке профессиональных и деловых качеств кандидата конкурсная комиссия исходит из соответствующих требований, предъявляемых к муниципальной должности и требований должностной инструкции.</w:t>
      </w:r>
    </w:p>
    <w:p w:rsidR="00986D11" w:rsidRPr="00986D11" w:rsidRDefault="00986D11" w:rsidP="00986D11">
      <w:pPr>
        <w:pStyle w:val="a5"/>
        <w:spacing w:before="0" w:after="0"/>
        <w:jc w:val="both"/>
        <w:rPr>
          <w:color w:val="000000"/>
          <w:sz w:val="22"/>
          <w:szCs w:val="22"/>
        </w:rPr>
      </w:pPr>
      <w:r w:rsidRPr="00986D11">
        <w:rPr>
          <w:color w:val="000000"/>
          <w:sz w:val="22"/>
          <w:szCs w:val="22"/>
        </w:rPr>
        <w:t>         4.13. При проведении конкурса документов, конкурсная комиссия оценивает знания кандидатов на основании представленных документов: об образовании, повышении квалификации, присвоенного учёного звания, о прохождении муниципальной службы и другой трудовой деятельности, а также на основе рекомендаций и результатов тестирования.</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 xml:space="preserve">Выбор методов и критериев оценки осуществляется по решению конкурсной комиссии. При проведении конкурса документов могут быть использованы методы оценки профессиональных и личностных качеств кандидатов, индивидуальное собеседование, анкетирование, тестирование. </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lastRenderedPageBreak/>
        <w:t>Конкурс документов завершается индивидуальным собеседованием с каждым допущенным к конкурсу кандидатом.</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4.14. Если при проведении конкурса не были выявлены кандидаты, отвечающие требованиям, предъявляемым к муниципальной должности, на замещение которой он был объявлен, может быть принято решение о проведении повторного конкурса.</w:t>
      </w:r>
    </w:p>
    <w:p w:rsidR="00986D11" w:rsidRPr="00327ACE" w:rsidRDefault="00986D11" w:rsidP="00986D11">
      <w:pPr>
        <w:pStyle w:val="a5"/>
        <w:spacing w:before="0" w:after="0"/>
        <w:jc w:val="both"/>
        <w:rPr>
          <w:b/>
          <w:color w:val="000000"/>
          <w:sz w:val="22"/>
          <w:szCs w:val="22"/>
        </w:rPr>
      </w:pPr>
      <w:r w:rsidRPr="00986D11">
        <w:rPr>
          <w:color w:val="000000"/>
          <w:sz w:val="22"/>
          <w:szCs w:val="22"/>
        </w:rPr>
        <w:t xml:space="preserve">        </w:t>
      </w:r>
    </w:p>
    <w:p w:rsidR="00986D11" w:rsidRPr="00327ACE" w:rsidRDefault="00986D11" w:rsidP="00986D11">
      <w:pPr>
        <w:pStyle w:val="3"/>
        <w:spacing w:before="0" w:after="0"/>
        <w:jc w:val="center"/>
        <w:rPr>
          <w:rFonts w:ascii="Times New Roman" w:hAnsi="Times New Roman"/>
          <w:b/>
          <w:color w:val="000000"/>
          <w:sz w:val="22"/>
          <w:szCs w:val="22"/>
        </w:rPr>
      </w:pPr>
      <w:r w:rsidRPr="00327ACE">
        <w:rPr>
          <w:rFonts w:ascii="Times New Roman" w:hAnsi="Times New Roman"/>
          <w:b/>
          <w:color w:val="000000"/>
          <w:sz w:val="22"/>
          <w:szCs w:val="22"/>
        </w:rPr>
        <w:t>5. Решения конкурсной комиссии и оформление результатов конкурса</w:t>
      </w:r>
    </w:p>
    <w:p w:rsidR="00986D11" w:rsidRPr="00986D11" w:rsidRDefault="00986D11" w:rsidP="00986D11">
      <w:pPr>
        <w:pStyle w:val="a5"/>
        <w:spacing w:before="0" w:after="0"/>
        <w:jc w:val="both"/>
        <w:rPr>
          <w:color w:val="000000"/>
          <w:sz w:val="22"/>
          <w:szCs w:val="22"/>
        </w:rPr>
      </w:pPr>
      <w:r w:rsidRPr="00986D11">
        <w:rPr>
          <w:color w:val="000000"/>
          <w:sz w:val="22"/>
          <w:szCs w:val="22"/>
        </w:rPr>
        <w:t> </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5.1. По итогам проведенного конкурса конкурсная комиссия принимает следующие решения:</w:t>
      </w:r>
    </w:p>
    <w:p w:rsidR="00986D11" w:rsidRPr="00986D11" w:rsidRDefault="00986D11" w:rsidP="00986D11">
      <w:pPr>
        <w:pStyle w:val="a5"/>
        <w:spacing w:before="0" w:after="0"/>
        <w:jc w:val="both"/>
        <w:rPr>
          <w:color w:val="000000"/>
          <w:sz w:val="22"/>
          <w:szCs w:val="22"/>
        </w:rPr>
      </w:pPr>
      <w:r w:rsidRPr="00986D11">
        <w:rPr>
          <w:color w:val="000000"/>
          <w:sz w:val="22"/>
          <w:szCs w:val="22"/>
        </w:rPr>
        <w:t>       - о признании одного из участников победителем конкурса, получившим право на замещение вакантной муниципальной должности муниципальной службы;</w:t>
      </w:r>
    </w:p>
    <w:p w:rsidR="00986D11" w:rsidRPr="00986D11" w:rsidRDefault="00986D11" w:rsidP="00986D11">
      <w:pPr>
        <w:pStyle w:val="a5"/>
        <w:spacing w:before="0" w:after="0"/>
        <w:jc w:val="both"/>
        <w:rPr>
          <w:color w:val="000000"/>
          <w:sz w:val="22"/>
          <w:szCs w:val="22"/>
        </w:rPr>
      </w:pPr>
      <w:r w:rsidRPr="00986D11">
        <w:rPr>
          <w:color w:val="000000"/>
          <w:sz w:val="22"/>
          <w:szCs w:val="22"/>
        </w:rPr>
        <w:t xml:space="preserve">       - о признании кандидата прошедшего испытания и включении его в резерв;</w:t>
      </w:r>
    </w:p>
    <w:p w:rsidR="00986D11" w:rsidRPr="00986D11" w:rsidRDefault="00986D11" w:rsidP="00986D11">
      <w:pPr>
        <w:pStyle w:val="a5"/>
        <w:spacing w:before="0" w:after="0"/>
        <w:jc w:val="both"/>
        <w:rPr>
          <w:color w:val="000000"/>
          <w:sz w:val="22"/>
          <w:szCs w:val="22"/>
        </w:rPr>
      </w:pPr>
      <w:r w:rsidRPr="00986D11">
        <w:rPr>
          <w:color w:val="000000"/>
          <w:sz w:val="22"/>
          <w:szCs w:val="22"/>
        </w:rPr>
        <w:t xml:space="preserve">       - о признании других кандидатов не </w:t>
      </w:r>
      <w:proofErr w:type="gramStart"/>
      <w:r w:rsidRPr="00986D11">
        <w:rPr>
          <w:color w:val="000000"/>
          <w:sz w:val="22"/>
          <w:szCs w:val="22"/>
        </w:rPr>
        <w:t>соответствующими</w:t>
      </w:r>
      <w:proofErr w:type="gramEnd"/>
      <w:r w:rsidRPr="00986D11">
        <w:rPr>
          <w:color w:val="000000"/>
          <w:sz w:val="22"/>
          <w:szCs w:val="22"/>
        </w:rPr>
        <w:t xml:space="preserve"> квалификационным требованиям, предъявляемым к вакантной должности.</w:t>
      </w:r>
    </w:p>
    <w:p w:rsidR="00986D11" w:rsidRPr="00986D11" w:rsidRDefault="00986D11" w:rsidP="00986D11">
      <w:pPr>
        <w:pStyle w:val="a5"/>
        <w:spacing w:before="0" w:after="0"/>
        <w:jc w:val="both"/>
        <w:rPr>
          <w:color w:val="000000"/>
          <w:sz w:val="22"/>
          <w:szCs w:val="22"/>
        </w:rPr>
      </w:pPr>
      <w:r w:rsidRPr="00986D11">
        <w:rPr>
          <w:color w:val="000000"/>
          <w:sz w:val="22"/>
          <w:szCs w:val="22"/>
        </w:rPr>
        <w:t xml:space="preserve">       - о признании Конкурса </w:t>
      </w:r>
      <w:proofErr w:type="gramStart"/>
      <w:r w:rsidRPr="00986D11">
        <w:rPr>
          <w:color w:val="000000"/>
          <w:sz w:val="22"/>
          <w:szCs w:val="22"/>
        </w:rPr>
        <w:t>несостоявшимся</w:t>
      </w:r>
      <w:proofErr w:type="gramEnd"/>
      <w:r w:rsidRPr="00986D11">
        <w:rPr>
          <w:color w:val="000000"/>
          <w:sz w:val="22"/>
          <w:szCs w:val="22"/>
        </w:rPr>
        <w:t>. Данное решение принимается при отсутствии заявлений кандидатов на участие в Конкурсе или подаче всеми кандидатами заявлений о снятии своих кандидатур.</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 xml:space="preserve">5.2. Решение конкурсной комиссии по результатам проведения конкурса принимается в отсутствие кандидата. </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5.3. Решение конкурсной комиссии является основанием для назначения кандидата на соответствующую должность, либо отказа в таком назначении.  </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5.4. Решение о назначении на должность оформляется распоряжением руководителя органа местного самоуправления.</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5.5. Конкурсной комиссией каждому участнику конкурса сообщается о результатах конкурса в письменной форме в течение 10 дней со дня его завершения.</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5.6. Расходы по участию в конкурсе (проезд к месту проведения конкурса и обратно, наем жилого помещения, пользование услугами сре</w:t>
      </w:r>
      <w:proofErr w:type="gramStart"/>
      <w:r w:rsidRPr="00986D11">
        <w:rPr>
          <w:color w:val="000000"/>
          <w:sz w:val="22"/>
          <w:szCs w:val="22"/>
        </w:rPr>
        <w:t>дств св</w:t>
      </w:r>
      <w:proofErr w:type="gramEnd"/>
      <w:r w:rsidRPr="00986D11">
        <w:rPr>
          <w:color w:val="000000"/>
          <w:sz w:val="22"/>
          <w:szCs w:val="22"/>
        </w:rPr>
        <w:t>язи всех видов, подготовка необходимых документов) граждане производят за счет собственных средств.</w:t>
      </w:r>
    </w:p>
    <w:p w:rsidR="00986D11" w:rsidRPr="00986D11" w:rsidRDefault="00986D11" w:rsidP="00986D11">
      <w:pPr>
        <w:pStyle w:val="a5"/>
        <w:spacing w:before="0" w:after="0"/>
        <w:ind w:firstLine="540"/>
        <w:jc w:val="both"/>
        <w:rPr>
          <w:color w:val="000000"/>
          <w:sz w:val="22"/>
          <w:szCs w:val="22"/>
        </w:rPr>
      </w:pPr>
      <w:r w:rsidRPr="00986D11">
        <w:rPr>
          <w:color w:val="000000"/>
          <w:sz w:val="22"/>
          <w:szCs w:val="22"/>
        </w:rPr>
        <w:t>5.7. Спорные вопросы, связанные с проведением конкурса, рассматриваются   в порядке, установленном действующим законодательством РФ.</w:t>
      </w:r>
    </w:p>
    <w:p w:rsidR="00986D11" w:rsidRPr="00986D11" w:rsidRDefault="00986D11" w:rsidP="00986D11">
      <w:pPr>
        <w:pStyle w:val="a5"/>
        <w:spacing w:before="0" w:after="0"/>
        <w:jc w:val="both"/>
        <w:rPr>
          <w:color w:val="000000"/>
          <w:sz w:val="22"/>
          <w:szCs w:val="22"/>
        </w:rPr>
      </w:pPr>
      <w:r w:rsidRPr="00986D11">
        <w:rPr>
          <w:color w:val="000000"/>
          <w:sz w:val="22"/>
          <w:szCs w:val="22"/>
        </w:rPr>
        <w:t> </w:t>
      </w:r>
    </w:p>
    <w:p w:rsidR="00986D11" w:rsidRPr="00986D11" w:rsidRDefault="00986D11" w:rsidP="00986D11">
      <w:pPr>
        <w:jc w:val="both"/>
        <w:rPr>
          <w:color w:val="000000"/>
          <w:sz w:val="22"/>
          <w:szCs w:val="22"/>
        </w:rPr>
      </w:pPr>
    </w:p>
    <w:p w:rsidR="00986D11" w:rsidRPr="00986D11" w:rsidRDefault="00986D11" w:rsidP="00854396">
      <w:pPr>
        <w:pStyle w:val="ConsPlusNormal"/>
        <w:widowControl/>
        <w:ind w:firstLine="0"/>
        <w:jc w:val="both"/>
        <w:rPr>
          <w:rFonts w:ascii="Times New Roman" w:hAnsi="Times New Roman" w:cs="Times New Roman"/>
          <w:sz w:val="22"/>
          <w:szCs w:val="22"/>
        </w:rPr>
      </w:pPr>
    </w:p>
    <w:sectPr w:rsidR="00986D11" w:rsidRPr="00986D11" w:rsidSect="00AA5E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854396"/>
    <w:rsid w:val="000171C1"/>
    <w:rsid w:val="002F6285"/>
    <w:rsid w:val="00327ACE"/>
    <w:rsid w:val="00644870"/>
    <w:rsid w:val="006F146C"/>
    <w:rsid w:val="00810431"/>
    <w:rsid w:val="00854396"/>
    <w:rsid w:val="00982621"/>
    <w:rsid w:val="00986D11"/>
    <w:rsid w:val="0099382A"/>
    <w:rsid w:val="00AA5E40"/>
    <w:rsid w:val="00C30DCD"/>
    <w:rsid w:val="00D17715"/>
    <w:rsid w:val="00DF4690"/>
    <w:rsid w:val="00E324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4396"/>
    <w:rPr>
      <w:sz w:val="24"/>
      <w:szCs w:val="24"/>
    </w:rPr>
  </w:style>
  <w:style w:type="paragraph" w:styleId="3">
    <w:name w:val="heading 3"/>
    <w:basedOn w:val="a"/>
    <w:qFormat/>
    <w:rsid w:val="00986D11"/>
    <w:pPr>
      <w:spacing w:before="300" w:after="200"/>
      <w:outlineLvl w:val="2"/>
    </w:pPr>
    <w:rPr>
      <w:rFonts w:ascii="Georgia" w:hAnsi="Georgia"/>
      <w:sz w:val="32"/>
      <w:szCs w:val="32"/>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1">
    <w:name w:val=" Знак"/>
    <w:basedOn w:val="a"/>
    <w:link w:val="a0"/>
    <w:rsid w:val="00854396"/>
    <w:pPr>
      <w:spacing w:after="160" w:line="240" w:lineRule="exact"/>
    </w:pPr>
    <w:rPr>
      <w:rFonts w:ascii="Verdana" w:hAnsi="Verdana"/>
      <w:lang w:val="en-US" w:eastAsia="en-US"/>
    </w:rPr>
  </w:style>
  <w:style w:type="paragraph" w:customStyle="1" w:styleId="ConsPlusTitle">
    <w:name w:val="ConsPlusTitle"/>
    <w:rsid w:val="00854396"/>
    <w:pPr>
      <w:widowControl w:val="0"/>
      <w:autoSpaceDE w:val="0"/>
      <w:autoSpaceDN w:val="0"/>
      <w:adjustRightInd w:val="0"/>
    </w:pPr>
    <w:rPr>
      <w:b/>
      <w:bCs/>
      <w:sz w:val="24"/>
      <w:szCs w:val="24"/>
    </w:rPr>
  </w:style>
  <w:style w:type="character" w:styleId="a4">
    <w:name w:val="Hyperlink"/>
    <w:basedOn w:val="a0"/>
    <w:semiHidden/>
    <w:rsid w:val="00854396"/>
    <w:rPr>
      <w:color w:val="0000FF"/>
      <w:u w:val="single"/>
    </w:rPr>
  </w:style>
  <w:style w:type="paragraph" w:customStyle="1" w:styleId="ConsPlusNormal">
    <w:name w:val="ConsPlusNormal"/>
    <w:rsid w:val="00854396"/>
    <w:pPr>
      <w:widowControl w:val="0"/>
      <w:autoSpaceDE w:val="0"/>
      <w:autoSpaceDN w:val="0"/>
      <w:adjustRightInd w:val="0"/>
      <w:ind w:firstLine="720"/>
    </w:pPr>
    <w:rPr>
      <w:rFonts w:ascii="Arial" w:hAnsi="Arial" w:cs="Arial"/>
    </w:rPr>
  </w:style>
  <w:style w:type="paragraph" w:customStyle="1" w:styleId="1">
    <w:name w:val="Знак1"/>
    <w:basedOn w:val="a"/>
    <w:rsid w:val="00986D11"/>
    <w:pPr>
      <w:spacing w:before="100" w:beforeAutospacing="1" w:after="100" w:afterAutospacing="1"/>
    </w:pPr>
    <w:rPr>
      <w:rFonts w:ascii="Tahoma" w:hAnsi="Tahoma" w:cs="Tahoma"/>
      <w:sz w:val="20"/>
      <w:szCs w:val="20"/>
      <w:lang w:val="en-US" w:eastAsia="en-US"/>
    </w:rPr>
  </w:style>
  <w:style w:type="paragraph" w:styleId="a5">
    <w:name w:val="Normal (Web)"/>
    <w:basedOn w:val="a"/>
    <w:rsid w:val="00986D11"/>
    <w:pPr>
      <w:spacing w:before="200" w:after="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usinsk.info/?mode=senate.documents&amp;level=618&amp;id=8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1908</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РЕСПУБЛИКА   КАРЕЛИЯ</vt:lpstr>
    </vt:vector>
  </TitlesOfParts>
  <Company/>
  <LinksUpToDate>false</LinksUpToDate>
  <CharactersWithSpaces>12765</CharactersWithSpaces>
  <SharedDoc>false</SharedDoc>
  <HLinks>
    <vt:vector size="12" baseType="variant">
      <vt:variant>
        <vt:i4>7929977</vt:i4>
      </vt:variant>
      <vt:variant>
        <vt:i4>3</vt:i4>
      </vt:variant>
      <vt:variant>
        <vt:i4>0</vt:i4>
      </vt:variant>
      <vt:variant>
        <vt:i4>5</vt:i4>
      </vt:variant>
      <vt:variant>
        <vt:lpwstr>http://www.minusinsk.info/?mode=senate.documents&amp;level=618&amp;id=802</vt:lpwstr>
      </vt:variant>
      <vt:variant>
        <vt:lpwstr>sub_13#sub_13</vt:lpwstr>
      </vt:variant>
      <vt:variant>
        <vt:i4>1507358</vt:i4>
      </vt:variant>
      <vt:variant>
        <vt:i4>0</vt:i4>
      </vt:variant>
      <vt:variant>
        <vt:i4>0</vt:i4>
      </vt:variant>
      <vt:variant>
        <vt:i4>5</vt:i4>
      </vt:variant>
      <vt:variant>
        <vt:lpwstr>http://miinala.onego.ru/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КАРЕЛИЯ</dc:title>
  <dc:creator>user</dc:creator>
  <cp:lastModifiedBy>админ</cp:lastModifiedBy>
  <cp:revision>2</cp:revision>
  <cp:lastPrinted>2012-04-11T06:37:00Z</cp:lastPrinted>
  <dcterms:created xsi:type="dcterms:W3CDTF">2015-06-04T06:05:00Z</dcterms:created>
  <dcterms:modified xsi:type="dcterms:W3CDTF">2015-06-04T06:05:00Z</dcterms:modified>
</cp:coreProperties>
</file>