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E46" w:rsidRDefault="0031790F">
      <w:pPr>
        <w:pStyle w:val="af7"/>
        <w:ind w:left="6379"/>
        <w:jc w:val="left"/>
        <w:rPr>
          <w:sz w:val="22"/>
          <w:szCs w:val="22"/>
        </w:rPr>
      </w:pPr>
      <w:bookmarkStart w:id="0" w:name="_GoBack"/>
      <w:bookmarkEnd w:id="0"/>
      <w:r>
        <w:rPr>
          <w:bCs/>
          <w:sz w:val="22"/>
          <w:szCs w:val="22"/>
        </w:rPr>
        <w:t>УТВЕРЖДЕНО</w:t>
      </w:r>
    </w:p>
    <w:p w:rsidR="00372E46" w:rsidRDefault="0031790F">
      <w:pPr>
        <w:pStyle w:val="af7"/>
        <w:ind w:left="4820"/>
        <w:jc w:val="right"/>
        <w:rPr>
          <w:sz w:val="22"/>
          <w:szCs w:val="22"/>
        </w:rPr>
      </w:pPr>
      <w:r>
        <w:rPr>
          <w:sz w:val="22"/>
          <w:szCs w:val="22"/>
        </w:rPr>
        <w:t xml:space="preserve">Администрация </w:t>
      </w:r>
      <w:proofErr w:type="spellStart"/>
      <w:r>
        <w:rPr>
          <w:sz w:val="22"/>
          <w:szCs w:val="22"/>
        </w:rPr>
        <w:t>Элисенваарского</w:t>
      </w:r>
      <w:proofErr w:type="spellEnd"/>
      <w:r>
        <w:rPr>
          <w:sz w:val="22"/>
          <w:szCs w:val="22"/>
        </w:rPr>
        <w:t xml:space="preserve"> сельского поселения</w:t>
      </w:r>
    </w:p>
    <w:p w:rsidR="00372E46" w:rsidRDefault="00372E46">
      <w:pPr>
        <w:pStyle w:val="af7"/>
        <w:ind w:left="6379"/>
        <w:jc w:val="left"/>
        <w:rPr>
          <w:bCs/>
          <w:sz w:val="22"/>
          <w:szCs w:val="22"/>
        </w:rPr>
      </w:pPr>
    </w:p>
    <w:p w:rsidR="00372E46" w:rsidRDefault="00372E46">
      <w:pPr>
        <w:pStyle w:val="af7"/>
        <w:ind w:left="6379"/>
        <w:jc w:val="left"/>
        <w:rPr>
          <w:bCs/>
          <w:sz w:val="22"/>
          <w:szCs w:val="22"/>
        </w:rPr>
      </w:pPr>
    </w:p>
    <w:p w:rsidR="00372E46" w:rsidRDefault="0031790F">
      <w:pPr>
        <w:pStyle w:val="af7"/>
        <w:ind w:left="6379"/>
        <w:rPr>
          <w:b/>
          <w:bCs/>
          <w:sz w:val="22"/>
          <w:szCs w:val="22"/>
        </w:rPr>
      </w:pPr>
      <w:r>
        <w:rPr>
          <w:bCs/>
          <w:sz w:val="22"/>
          <w:szCs w:val="22"/>
        </w:rPr>
        <w:t xml:space="preserve">_______________________Л.М. </w:t>
      </w:r>
      <w:proofErr w:type="spellStart"/>
      <w:r>
        <w:rPr>
          <w:bCs/>
          <w:sz w:val="22"/>
          <w:szCs w:val="22"/>
        </w:rPr>
        <w:t>Трудова</w:t>
      </w:r>
      <w:proofErr w:type="spellEnd"/>
    </w:p>
    <w:p w:rsidR="00372E46" w:rsidRDefault="00372E46">
      <w:pPr>
        <w:widowControl w:val="0"/>
        <w:spacing w:before="34"/>
        <w:jc w:val="center"/>
        <w:rPr>
          <w:b/>
          <w:bCs/>
          <w:sz w:val="22"/>
        </w:rPr>
      </w:pPr>
    </w:p>
    <w:p w:rsidR="00372E46" w:rsidRDefault="0031790F">
      <w:pPr>
        <w:widowControl w:val="0"/>
        <w:spacing w:before="34"/>
        <w:jc w:val="center"/>
        <w:rPr>
          <w:b/>
          <w:bCs/>
          <w:sz w:val="22"/>
        </w:rPr>
      </w:pPr>
      <w:r>
        <w:rPr>
          <w:b/>
          <w:bCs/>
          <w:sz w:val="22"/>
        </w:rPr>
        <w:t>Извещение</w:t>
      </w:r>
      <w:r>
        <w:rPr>
          <w:b/>
          <w:bCs/>
          <w:sz w:val="22"/>
        </w:rPr>
        <w:br/>
        <w:t>о проведен</w:t>
      </w:r>
      <w:proofErr w:type="gramStart"/>
      <w:r>
        <w:rPr>
          <w:b/>
          <w:bCs/>
          <w:sz w:val="22"/>
        </w:rPr>
        <w:t>ии ау</w:t>
      </w:r>
      <w:proofErr w:type="gramEnd"/>
      <w:r>
        <w:rPr>
          <w:b/>
          <w:bCs/>
          <w:sz w:val="22"/>
        </w:rPr>
        <w:t>кциона на право заключения договора купли-продажи земельного участка</w:t>
      </w:r>
    </w:p>
    <w:p w:rsidR="00372E46" w:rsidRDefault="00372E46">
      <w:pPr>
        <w:widowControl w:val="0"/>
        <w:spacing w:before="34"/>
        <w:ind w:right="-166" w:firstLine="709"/>
        <w:jc w:val="center"/>
        <w:rPr>
          <w:b/>
          <w:bCs/>
          <w:sz w:val="22"/>
        </w:rPr>
      </w:pPr>
    </w:p>
    <w:p w:rsidR="00372E46" w:rsidRDefault="0031790F">
      <w:pPr>
        <w:widowControl w:val="0"/>
        <w:jc w:val="both"/>
        <w:rPr>
          <w:sz w:val="22"/>
        </w:rPr>
      </w:pPr>
      <w:r>
        <w:rPr>
          <w:b/>
          <w:sz w:val="22"/>
        </w:rPr>
        <w:t xml:space="preserve">Администрация </w:t>
      </w:r>
      <w:proofErr w:type="spellStart"/>
      <w:r>
        <w:rPr>
          <w:b/>
          <w:sz w:val="22"/>
        </w:rPr>
        <w:t>Элисенваарского</w:t>
      </w:r>
      <w:proofErr w:type="spellEnd"/>
      <w:r>
        <w:rPr>
          <w:b/>
          <w:sz w:val="22"/>
        </w:rPr>
        <w:t xml:space="preserve"> сельского поселения </w:t>
      </w:r>
      <w:r>
        <w:rPr>
          <w:sz w:val="22"/>
        </w:rPr>
        <w:t xml:space="preserve">сообщает о проведении аукциона </w:t>
      </w:r>
      <w:r>
        <w:rPr>
          <w:sz w:val="22"/>
          <w:lang w:eastAsia="ru-RU"/>
        </w:rPr>
        <w:t>на право заключения договора купли-продажи земельного участка</w:t>
      </w:r>
      <w:r>
        <w:rPr>
          <w:sz w:val="22"/>
        </w:rPr>
        <w:t xml:space="preserve">, расположенного по адресу Российская Федерация, Республика Карелия, </w:t>
      </w:r>
      <w:proofErr w:type="spellStart"/>
      <w:r>
        <w:rPr>
          <w:sz w:val="22"/>
        </w:rPr>
        <w:t>Лахденпохский</w:t>
      </w:r>
      <w:proofErr w:type="spellEnd"/>
      <w:r>
        <w:rPr>
          <w:sz w:val="22"/>
        </w:rPr>
        <w:t xml:space="preserve"> район, западная часть кадастрового квартала</w:t>
      </w:r>
      <w:proofErr w:type="gramStart"/>
      <w:r>
        <w:rPr>
          <w:sz w:val="22"/>
        </w:rPr>
        <w:t xml:space="preserve"> К</w:t>
      </w:r>
      <w:proofErr w:type="gramEnd"/>
      <w:r>
        <w:rPr>
          <w:sz w:val="22"/>
        </w:rPr>
        <w:t xml:space="preserve">№10:12:03 10 02. Вид собственности: собственность </w:t>
      </w:r>
      <w:proofErr w:type="spellStart"/>
      <w:r>
        <w:rPr>
          <w:sz w:val="22"/>
        </w:rPr>
        <w:t>Элисенваарского</w:t>
      </w:r>
      <w:proofErr w:type="spellEnd"/>
      <w:r>
        <w:rPr>
          <w:sz w:val="22"/>
        </w:rPr>
        <w:t xml:space="preserve"> сельского поселения. </w:t>
      </w:r>
    </w:p>
    <w:p w:rsidR="00372E46" w:rsidRDefault="0031790F">
      <w:pPr>
        <w:widowControl w:val="0"/>
        <w:jc w:val="both"/>
        <w:rPr>
          <w:b/>
          <w:sz w:val="22"/>
        </w:rPr>
      </w:pPr>
      <w:r>
        <w:rPr>
          <w:b/>
          <w:sz w:val="22"/>
          <w:lang w:eastAsia="ru-RU"/>
        </w:rPr>
        <w:t>Форма торгов</w:t>
      </w:r>
      <w:r>
        <w:rPr>
          <w:sz w:val="22"/>
          <w:lang w:eastAsia="ru-RU"/>
        </w:rPr>
        <w:t xml:space="preserve"> – аукцион, открытый по составу участников и открытый по форме подачи предложений по цене.</w:t>
      </w:r>
    </w:p>
    <w:p w:rsidR="00372E46" w:rsidRDefault="0031790F">
      <w:pPr>
        <w:widowControl w:val="0"/>
        <w:jc w:val="both"/>
        <w:rPr>
          <w:sz w:val="22"/>
        </w:rPr>
      </w:pPr>
      <w:r>
        <w:rPr>
          <w:b/>
          <w:sz w:val="22"/>
        </w:rPr>
        <w:t>Наименование организатора аукциона</w:t>
      </w:r>
      <w:r>
        <w:rPr>
          <w:sz w:val="22"/>
        </w:rPr>
        <w:t xml:space="preserve">: </w:t>
      </w:r>
    </w:p>
    <w:p w:rsidR="00372E46" w:rsidRDefault="0031790F">
      <w:pPr>
        <w:widowControl w:val="0"/>
        <w:jc w:val="both"/>
        <w:rPr>
          <w:sz w:val="22"/>
        </w:rPr>
      </w:pPr>
      <w:r>
        <w:rPr>
          <w:sz w:val="22"/>
        </w:rPr>
        <w:t xml:space="preserve">Организаторы торгов: Администрация </w:t>
      </w:r>
      <w:proofErr w:type="spellStart"/>
      <w:r>
        <w:rPr>
          <w:sz w:val="22"/>
        </w:rPr>
        <w:t>Элисенваарского</w:t>
      </w:r>
      <w:proofErr w:type="spellEnd"/>
      <w:r>
        <w:rPr>
          <w:sz w:val="22"/>
        </w:rPr>
        <w:t xml:space="preserve"> сельского поселения, ИНН 1012007757, КПП 101201001, адрес: 186720, Республика Карелия, </w:t>
      </w:r>
      <w:proofErr w:type="spellStart"/>
      <w:r>
        <w:rPr>
          <w:sz w:val="22"/>
        </w:rPr>
        <w:t>Лахденпохский</w:t>
      </w:r>
      <w:proofErr w:type="spellEnd"/>
      <w:r>
        <w:rPr>
          <w:sz w:val="22"/>
        </w:rPr>
        <w:t xml:space="preserve"> муниципальный район, п. Элисенваара, ул. Петровского, д. 1, телефон: (81450) 33686, e-</w:t>
      </w:r>
      <w:proofErr w:type="spellStart"/>
      <w:r>
        <w:rPr>
          <w:sz w:val="22"/>
        </w:rPr>
        <w:t>mail</w:t>
      </w:r>
      <w:proofErr w:type="spellEnd"/>
      <w:r>
        <w:rPr>
          <w:sz w:val="22"/>
        </w:rPr>
        <w:t>: elisenvaara.adm@mail.ru (далее по тексту – Организатор торгов).</w:t>
      </w:r>
    </w:p>
    <w:p w:rsidR="00372E46" w:rsidRDefault="0031790F">
      <w:pPr>
        <w:jc w:val="both"/>
        <w:rPr>
          <w:sz w:val="22"/>
        </w:rPr>
      </w:pPr>
      <w:r>
        <w:rPr>
          <w:sz w:val="22"/>
        </w:rPr>
        <w:t xml:space="preserve">Специализированная организация по проведению аукциона: </w:t>
      </w:r>
      <w:proofErr w:type="gramStart"/>
      <w:r>
        <w:rPr>
          <w:sz w:val="22"/>
        </w:rPr>
        <w:t xml:space="preserve">Общество с ограниченной ответственностью «Первая специализированная организация «Государственный заказ» (сокращенное наименование ООО «ПСО «Госзаказ»), расположенное по адресу: 185028, Республика Карелия, г. Петрозаводск, ул. Энгельса, 10, </w:t>
      </w:r>
      <w:proofErr w:type="spellStart"/>
      <w:r>
        <w:rPr>
          <w:sz w:val="22"/>
        </w:rPr>
        <w:t>каб</w:t>
      </w:r>
      <w:proofErr w:type="spellEnd"/>
      <w:r>
        <w:rPr>
          <w:sz w:val="22"/>
        </w:rPr>
        <w:t>. 506.</w:t>
      </w:r>
      <w:proofErr w:type="gramEnd"/>
      <w:r>
        <w:rPr>
          <w:sz w:val="22"/>
        </w:rPr>
        <w:t xml:space="preserve"> Телефон/факс: (8142) 59-44-66. Адрес электронной почты: pso.goszakaz@gmail.com. Контактное лицо: </w:t>
      </w:r>
      <w:proofErr w:type="spellStart"/>
      <w:r>
        <w:rPr>
          <w:sz w:val="22"/>
        </w:rPr>
        <w:t>Балаев</w:t>
      </w:r>
      <w:proofErr w:type="spellEnd"/>
      <w:r>
        <w:rPr>
          <w:sz w:val="22"/>
        </w:rPr>
        <w:t xml:space="preserve"> Борис Викторович.</w:t>
      </w:r>
    </w:p>
    <w:p w:rsidR="00372E46" w:rsidRDefault="0031790F">
      <w:pPr>
        <w:jc w:val="both"/>
        <w:rPr>
          <w:b/>
          <w:sz w:val="22"/>
        </w:rPr>
      </w:pPr>
      <w:r>
        <w:rPr>
          <w:b/>
          <w:sz w:val="22"/>
        </w:rPr>
        <w:t xml:space="preserve">Предмет аукциона: </w:t>
      </w:r>
    </w:p>
    <w:p w:rsidR="00372E46" w:rsidRDefault="0031790F">
      <w:pPr>
        <w:jc w:val="both"/>
        <w:rPr>
          <w:bCs/>
          <w:sz w:val="22"/>
        </w:rPr>
      </w:pPr>
      <w:r>
        <w:rPr>
          <w:bCs/>
          <w:sz w:val="22"/>
        </w:rPr>
        <w:t xml:space="preserve">Продажа земельного участка с кадастровым номером </w:t>
      </w:r>
      <w:r>
        <w:rPr>
          <w:b/>
          <w:bCs/>
          <w:sz w:val="22"/>
        </w:rPr>
        <w:t>10:12:0031002:186</w:t>
      </w:r>
      <w:r>
        <w:rPr>
          <w:bCs/>
          <w:sz w:val="22"/>
        </w:rPr>
        <w:t xml:space="preserve">, категория земель: земли сельскохозяйственного назначения, разрешенное использование: для ведения личного подсобного хозяйства, общая площадь 34000 </w:t>
      </w:r>
      <w:proofErr w:type="spellStart"/>
      <w:r>
        <w:rPr>
          <w:bCs/>
          <w:sz w:val="22"/>
        </w:rPr>
        <w:t>кв.м</w:t>
      </w:r>
      <w:proofErr w:type="spellEnd"/>
      <w:r>
        <w:rPr>
          <w:bCs/>
          <w:sz w:val="22"/>
        </w:rPr>
        <w:t xml:space="preserve">., адрес (местонахождение) объекта: Российская Федерация, Республика Карелия, </w:t>
      </w:r>
      <w:proofErr w:type="spellStart"/>
      <w:r>
        <w:rPr>
          <w:bCs/>
          <w:sz w:val="22"/>
        </w:rPr>
        <w:t>Лахденпохский</w:t>
      </w:r>
      <w:proofErr w:type="spellEnd"/>
      <w:r>
        <w:rPr>
          <w:bCs/>
          <w:sz w:val="22"/>
        </w:rPr>
        <w:t xml:space="preserve"> район, западная часть кадастрового квартала</w:t>
      </w:r>
      <w:proofErr w:type="gramStart"/>
      <w:r>
        <w:rPr>
          <w:bCs/>
          <w:sz w:val="22"/>
        </w:rPr>
        <w:t xml:space="preserve"> К</w:t>
      </w:r>
      <w:proofErr w:type="gramEnd"/>
      <w:r>
        <w:rPr>
          <w:bCs/>
          <w:sz w:val="22"/>
        </w:rPr>
        <w:t xml:space="preserve">№10:12:03 10 02. </w:t>
      </w:r>
    </w:p>
    <w:p w:rsidR="00372E46" w:rsidRDefault="0031790F">
      <w:pPr>
        <w:jc w:val="both"/>
        <w:rPr>
          <w:bCs/>
          <w:sz w:val="22"/>
        </w:rPr>
      </w:pPr>
      <w:r>
        <w:rPr>
          <w:bCs/>
          <w:sz w:val="22"/>
        </w:rPr>
        <w:t>Транспортная доступность удовлетворительная. Земельный участок расположен на окраине п. Элисенваара. Умеренно ровный, рельеф спокойный. Электричество отсутствует.</w:t>
      </w:r>
    </w:p>
    <w:p w:rsidR="00372E46" w:rsidRDefault="0031790F">
      <w:pPr>
        <w:jc w:val="both"/>
        <w:rPr>
          <w:bCs/>
          <w:sz w:val="22"/>
        </w:rPr>
      </w:pPr>
      <w:r>
        <w:rPr>
          <w:bCs/>
          <w:sz w:val="22"/>
        </w:rPr>
        <w:t xml:space="preserve">Начальная цена за земельный участок – 170000,00 руб., сумма задатка в размере 20% от начальной цены – 34000,00 руб., «шаг аукциона» в размере 3% от начальной цены — 5100,00 руб. </w:t>
      </w:r>
    </w:p>
    <w:p w:rsidR="00372E46" w:rsidRDefault="0031790F">
      <w:pPr>
        <w:jc w:val="both"/>
        <w:rPr>
          <w:bCs/>
          <w:color w:val="FF0000"/>
          <w:sz w:val="22"/>
        </w:rPr>
      </w:pPr>
      <w:r>
        <w:rPr>
          <w:bCs/>
          <w:sz w:val="22"/>
        </w:rPr>
        <w:t>Решение уполномоченного органа о проведен</w:t>
      </w:r>
      <w:proofErr w:type="gramStart"/>
      <w:r>
        <w:rPr>
          <w:bCs/>
          <w:sz w:val="22"/>
        </w:rPr>
        <w:t>ии ау</w:t>
      </w:r>
      <w:proofErr w:type="gramEnd"/>
      <w:r>
        <w:rPr>
          <w:bCs/>
          <w:sz w:val="22"/>
        </w:rPr>
        <w:t xml:space="preserve">кциона, реквизиты решения: Постановление Администрации </w:t>
      </w:r>
      <w:proofErr w:type="spellStart"/>
      <w:r>
        <w:rPr>
          <w:sz w:val="22"/>
        </w:rPr>
        <w:t>Элисенваарского</w:t>
      </w:r>
      <w:proofErr w:type="spellEnd"/>
      <w:r>
        <w:rPr>
          <w:sz w:val="22"/>
        </w:rPr>
        <w:t xml:space="preserve"> сельского поселения</w:t>
      </w:r>
      <w:r>
        <w:rPr>
          <w:bCs/>
          <w:sz w:val="22"/>
        </w:rPr>
        <w:t xml:space="preserve"> от </w:t>
      </w:r>
      <w:r>
        <w:rPr>
          <w:bCs/>
          <w:sz w:val="22"/>
          <w:highlight w:val="yellow"/>
        </w:rPr>
        <w:t>_</w:t>
      </w:r>
      <w:r w:rsidR="00BC0B21">
        <w:rPr>
          <w:bCs/>
          <w:sz w:val="22"/>
          <w:highlight w:val="yellow"/>
        </w:rPr>
        <w:t>06</w:t>
      </w:r>
      <w:r>
        <w:rPr>
          <w:bCs/>
          <w:sz w:val="22"/>
          <w:highlight w:val="yellow"/>
        </w:rPr>
        <w:t>_._</w:t>
      </w:r>
      <w:r w:rsidR="00BC0B21">
        <w:rPr>
          <w:bCs/>
          <w:sz w:val="22"/>
          <w:highlight w:val="yellow"/>
        </w:rPr>
        <w:t>07</w:t>
      </w:r>
      <w:r>
        <w:rPr>
          <w:bCs/>
          <w:sz w:val="22"/>
          <w:highlight w:val="yellow"/>
        </w:rPr>
        <w:t>_</w:t>
      </w:r>
      <w:r>
        <w:rPr>
          <w:bCs/>
          <w:sz w:val="22"/>
        </w:rPr>
        <w:t xml:space="preserve">. 2020 года № </w:t>
      </w:r>
      <w:r>
        <w:rPr>
          <w:bCs/>
          <w:sz w:val="22"/>
          <w:highlight w:val="yellow"/>
        </w:rPr>
        <w:t>__</w:t>
      </w:r>
      <w:r w:rsidR="00BC0B21">
        <w:rPr>
          <w:bCs/>
          <w:sz w:val="22"/>
          <w:highlight w:val="yellow"/>
        </w:rPr>
        <w:t>21</w:t>
      </w:r>
      <w:r>
        <w:rPr>
          <w:bCs/>
          <w:sz w:val="22"/>
          <w:highlight w:val="yellow"/>
        </w:rPr>
        <w:t>_</w:t>
      </w:r>
      <w:r>
        <w:rPr>
          <w:bCs/>
          <w:sz w:val="22"/>
        </w:rPr>
        <w:t>.</w:t>
      </w:r>
    </w:p>
    <w:p w:rsidR="00372E46" w:rsidRDefault="0031790F">
      <w:pPr>
        <w:widowControl w:val="0"/>
        <w:jc w:val="both"/>
        <w:rPr>
          <w:bCs/>
          <w:sz w:val="22"/>
        </w:rPr>
      </w:pPr>
      <w:r>
        <w:rPr>
          <w:bCs/>
          <w:sz w:val="22"/>
        </w:rPr>
        <w:t>Ограничения прав и обременения на земельный участок, не зарегистрированы.</w:t>
      </w:r>
    </w:p>
    <w:p w:rsidR="00372E46" w:rsidRDefault="0031790F">
      <w:pPr>
        <w:widowControl w:val="0"/>
        <w:jc w:val="both"/>
        <w:rPr>
          <w:sz w:val="22"/>
        </w:rPr>
      </w:pPr>
      <w:r>
        <w:rPr>
          <w:sz w:val="22"/>
        </w:rPr>
        <w:t>Информация о технических условиях подключения может быть предоставлена по запросу.</w:t>
      </w:r>
    </w:p>
    <w:p w:rsidR="00372E46" w:rsidRDefault="00372E46">
      <w:pPr>
        <w:widowControl w:val="0"/>
        <w:jc w:val="both"/>
        <w:rPr>
          <w:b/>
          <w:bCs/>
          <w:sz w:val="22"/>
        </w:rPr>
      </w:pPr>
    </w:p>
    <w:p w:rsidR="00372E46" w:rsidRDefault="0031790F">
      <w:pPr>
        <w:widowControl w:val="0"/>
        <w:jc w:val="both"/>
        <w:rPr>
          <w:rFonts w:eastAsia="SimSun"/>
          <w:sz w:val="22"/>
          <w:lang w:bidi="hi-IN"/>
        </w:rPr>
      </w:pPr>
      <w:r>
        <w:rPr>
          <w:b/>
          <w:bCs/>
          <w:sz w:val="22"/>
        </w:rPr>
        <w:t>Дата, время, место проведения аукциона и подведения результатов аукциона</w:t>
      </w:r>
      <w:r>
        <w:rPr>
          <w:b/>
          <w:bCs/>
          <w:sz w:val="22"/>
          <w:shd w:val="clear" w:color="auto" w:fill="FFFFFF"/>
        </w:rPr>
        <w:t>: «12» августа 2020</w:t>
      </w:r>
      <w:r>
        <w:rPr>
          <w:sz w:val="22"/>
          <w:shd w:val="clear" w:color="auto" w:fill="FFFFFF"/>
        </w:rPr>
        <w:t xml:space="preserve"> </w:t>
      </w:r>
      <w:r>
        <w:rPr>
          <w:b/>
          <w:sz w:val="22"/>
          <w:shd w:val="clear" w:color="auto" w:fill="FFFFFF"/>
        </w:rPr>
        <w:t>года,</w:t>
      </w:r>
      <w:r>
        <w:rPr>
          <w:sz w:val="22"/>
        </w:rPr>
        <w:t xml:space="preserve"> начало в 10:00, </w:t>
      </w:r>
      <w:r>
        <w:rPr>
          <w:rFonts w:eastAsia="SimSun"/>
          <w:sz w:val="22"/>
          <w:lang w:bidi="hi-IN"/>
        </w:rPr>
        <w:t xml:space="preserve">Республика Карелия, г. Петрозаводск, ул. Энгельса, 10, </w:t>
      </w:r>
      <w:proofErr w:type="spellStart"/>
      <w:r>
        <w:rPr>
          <w:rFonts w:eastAsia="SimSun"/>
          <w:sz w:val="22"/>
          <w:lang w:bidi="hi-IN"/>
        </w:rPr>
        <w:t>каб</w:t>
      </w:r>
      <w:proofErr w:type="spellEnd"/>
      <w:r>
        <w:rPr>
          <w:rFonts w:eastAsia="SimSun"/>
          <w:sz w:val="22"/>
          <w:lang w:bidi="hi-IN"/>
        </w:rPr>
        <w:t>. 506 ООО «ПСО «Госзаказ».</w:t>
      </w:r>
    </w:p>
    <w:p w:rsidR="00372E46" w:rsidRDefault="0031790F">
      <w:pPr>
        <w:widowControl w:val="0"/>
        <w:jc w:val="both"/>
        <w:rPr>
          <w:sz w:val="22"/>
        </w:rPr>
      </w:pPr>
      <w:r>
        <w:rPr>
          <w:sz w:val="22"/>
        </w:rPr>
        <w:t>Победителем аукциона признается участник аукциона, предложивший наибольшую цену за земельный участок.</w:t>
      </w:r>
    </w:p>
    <w:p w:rsidR="00372E46" w:rsidRDefault="0031790F">
      <w:pPr>
        <w:widowControl w:val="0"/>
        <w:jc w:val="both"/>
        <w:rPr>
          <w:sz w:val="22"/>
        </w:rPr>
      </w:pPr>
      <w:r>
        <w:rPr>
          <w:b/>
          <w:sz w:val="22"/>
        </w:rPr>
        <w:t>Порядок проведения аукциона</w:t>
      </w:r>
      <w:r>
        <w:rPr>
          <w:sz w:val="22"/>
        </w:rPr>
        <w:t xml:space="preserve">: </w:t>
      </w:r>
    </w:p>
    <w:p w:rsidR="00372E46" w:rsidRDefault="0031790F">
      <w:pPr>
        <w:pStyle w:val="16"/>
        <w:jc w:val="both"/>
        <w:rPr>
          <w:sz w:val="22"/>
        </w:rPr>
      </w:pPr>
      <w:r>
        <w:rPr>
          <w:sz w:val="22"/>
        </w:rPr>
        <w:t>Аукцион начинается с осуществления Организатором аукциона мероприятий, предусмотренных правилами проведения аукциона, и объявления об открыт</w:t>
      </w:r>
      <w:proofErr w:type="gramStart"/>
      <w:r>
        <w:rPr>
          <w:sz w:val="22"/>
        </w:rPr>
        <w:t>ии ау</w:t>
      </w:r>
      <w:proofErr w:type="gramEnd"/>
      <w:r>
        <w:rPr>
          <w:sz w:val="22"/>
        </w:rPr>
        <w:t>кциона.</w:t>
      </w:r>
    </w:p>
    <w:p w:rsidR="00372E46" w:rsidRDefault="0031790F">
      <w:pPr>
        <w:pStyle w:val="16"/>
        <w:jc w:val="both"/>
        <w:rPr>
          <w:sz w:val="22"/>
        </w:rPr>
      </w:pPr>
      <w:r>
        <w:rPr>
          <w:sz w:val="22"/>
        </w:rPr>
        <w:t>Участникам аукциона выдаются пронумерованные карточки участников аукциона (далее – карточка, билет).</w:t>
      </w:r>
    </w:p>
    <w:p w:rsidR="00372E46" w:rsidRDefault="0031790F">
      <w:pPr>
        <w:pStyle w:val="16"/>
        <w:jc w:val="both"/>
        <w:rPr>
          <w:sz w:val="22"/>
        </w:rPr>
      </w:pPr>
      <w:r>
        <w:rPr>
          <w:sz w:val="22"/>
        </w:rPr>
        <w:t>Аукционист оглашает сведения о предмете аукциона, начальную цену предмета аукциона, «шаг аукциона» и порядок проведения аукциона.</w:t>
      </w:r>
    </w:p>
    <w:p w:rsidR="00372E46" w:rsidRDefault="0031790F">
      <w:pPr>
        <w:pStyle w:val="16"/>
        <w:jc w:val="both"/>
        <w:rPr>
          <w:sz w:val="22"/>
        </w:rPr>
      </w:pPr>
      <w:r>
        <w:rPr>
          <w:sz w:val="22"/>
        </w:rPr>
        <w:t>Шаг аукциона не изменяется в течение всего аукциона.</w:t>
      </w:r>
    </w:p>
    <w:p w:rsidR="00372E46" w:rsidRDefault="0031790F">
      <w:pPr>
        <w:pStyle w:val="16"/>
        <w:jc w:val="both"/>
        <w:rPr>
          <w:sz w:val="22"/>
        </w:rPr>
      </w:pPr>
      <w:r>
        <w:rPr>
          <w:sz w:val="22"/>
        </w:rPr>
        <w:t>После оглашения аукционистом начальной цены предмета аукциона участникам аукциона предлагается заявить эту цену путем поднятия карточек.</w:t>
      </w:r>
    </w:p>
    <w:p w:rsidR="00372E46" w:rsidRDefault="0031790F">
      <w:pPr>
        <w:pStyle w:val="16"/>
        <w:jc w:val="both"/>
        <w:rPr>
          <w:sz w:val="22"/>
        </w:rPr>
      </w:pPr>
      <w:r>
        <w:rPr>
          <w:sz w:val="22"/>
        </w:rPr>
        <w:t>После заявления участниками аукциона начальной цены предмета аукциона аукционист назначает последующий размер цены предмета аукциона путем увеличения текущей цены на «шаг аукциона». После объявления очередного размера цены предмета аукциона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цены предмета аукциона в соответствии с «шагом аукциона».</w:t>
      </w:r>
    </w:p>
    <w:p w:rsidR="00372E46" w:rsidRDefault="0031790F">
      <w:pPr>
        <w:pStyle w:val="16"/>
        <w:jc w:val="both"/>
        <w:rPr>
          <w:sz w:val="22"/>
        </w:rPr>
      </w:pPr>
      <w:r>
        <w:rPr>
          <w:sz w:val="22"/>
        </w:rPr>
        <w:t>При отсутствии участников аукциона, готовых заключить договор купли-продажи в соответствии с названным аукционистом цены предмета аукциона, аукционист повторяет эту цену предмета аукциона три раза.</w:t>
      </w:r>
    </w:p>
    <w:p w:rsidR="00372E46" w:rsidRDefault="0031790F">
      <w:pPr>
        <w:pStyle w:val="16"/>
        <w:jc w:val="both"/>
        <w:rPr>
          <w:sz w:val="22"/>
        </w:rPr>
      </w:pPr>
      <w:r>
        <w:rPr>
          <w:sz w:val="22"/>
        </w:rPr>
        <w:lastRenderedPageBreak/>
        <w:t>Если после троекратного объявления очередной цены предмета аукциона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372E46" w:rsidRDefault="0031790F">
      <w:pPr>
        <w:pStyle w:val="16"/>
        <w:jc w:val="both"/>
        <w:rPr>
          <w:sz w:val="22"/>
        </w:rPr>
      </w:pPr>
      <w:r>
        <w:rPr>
          <w:sz w:val="22"/>
        </w:rPr>
        <w:t>По завершен</w:t>
      </w:r>
      <w:proofErr w:type="gramStart"/>
      <w:r>
        <w:rPr>
          <w:sz w:val="22"/>
        </w:rPr>
        <w:t>ии ау</w:t>
      </w:r>
      <w:proofErr w:type="gramEnd"/>
      <w:r>
        <w:rPr>
          <w:sz w:val="22"/>
        </w:rPr>
        <w:t>кциона аукционист объявляет о продаже, земельного участка, называет цену проданного, земельного участка номер билета победителя аукциона.</w:t>
      </w:r>
    </w:p>
    <w:p w:rsidR="00372E46" w:rsidRDefault="0031790F">
      <w:pPr>
        <w:pStyle w:val="16"/>
        <w:jc w:val="both"/>
        <w:rPr>
          <w:sz w:val="22"/>
        </w:rPr>
      </w:pPr>
      <w:r>
        <w:rPr>
          <w:sz w:val="22"/>
        </w:rPr>
        <w:t>Результаты аукциона оформляются протоколом о результатах аукциона, который составляется в двух экземплярах, подписывается комиссией по проведению аукциона, аукционистом, победителем аукциона и утверждается Организатором аукциона в день его проведения.</w:t>
      </w:r>
    </w:p>
    <w:p w:rsidR="00372E46" w:rsidRDefault="0031790F">
      <w:pPr>
        <w:pStyle w:val="16"/>
        <w:jc w:val="both"/>
      </w:pPr>
      <w:r>
        <w:rPr>
          <w:sz w:val="22"/>
        </w:rPr>
        <w:t>Один экземпляр протокола о результатах аукциона передается победителю аукциона, а второй остаётся у организатора аукциона.</w:t>
      </w:r>
    </w:p>
    <w:p w:rsidR="00372E46" w:rsidRDefault="0031790F">
      <w:pPr>
        <w:pStyle w:val="16"/>
        <w:jc w:val="both"/>
        <w:rPr>
          <w:color w:val="000000"/>
          <w:sz w:val="22"/>
          <w:shd w:val="clear" w:color="auto" w:fill="FFFFFF"/>
        </w:rPr>
      </w:pPr>
      <w:r>
        <w:rPr>
          <w:sz w:val="22"/>
        </w:rPr>
        <w:t>Все вопросы, касающиеся проведения аукциона, не нашедшие отражения в настоящем извещении, регулируются в соответствии с требованиями законодательства Российской Федерации.</w:t>
      </w:r>
    </w:p>
    <w:p w:rsidR="00372E46" w:rsidRDefault="0031790F">
      <w:pPr>
        <w:pStyle w:val="16"/>
        <w:jc w:val="both"/>
        <w:rPr>
          <w:sz w:val="22"/>
        </w:rPr>
      </w:pPr>
      <w:r>
        <w:rPr>
          <w:color w:val="000000"/>
          <w:sz w:val="22"/>
          <w:shd w:val="clear" w:color="auto" w:fill="FFFFFF"/>
        </w:rPr>
        <w:t>Протокол о результатах аукциона размещается на официальном сайте в течение одного рабочего дня со дня подписания данного протокола.</w:t>
      </w:r>
    </w:p>
    <w:p w:rsidR="00372E46" w:rsidRDefault="0031790F">
      <w:pPr>
        <w:widowControl w:val="0"/>
        <w:jc w:val="both"/>
        <w:rPr>
          <w:sz w:val="22"/>
        </w:rPr>
      </w:pPr>
      <w:r>
        <w:rPr>
          <w:sz w:val="22"/>
        </w:rPr>
        <w:t xml:space="preserve">Проект договора купли-продажи земельного участка: в приложении № 2 к извещению на сайте torgi.gov.ru или может быть предоставлен по запросу. </w:t>
      </w:r>
    </w:p>
    <w:p w:rsidR="00372E46" w:rsidRDefault="0031790F">
      <w:pPr>
        <w:widowControl w:val="0"/>
        <w:jc w:val="both"/>
        <w:rPr>
          <w:sz w:val="22"/>
        </w:rPr>
      </w:pPr>
      <w:r>
        <w:rPr>
          <w:b/>
          <w:sz w:val="22"/>
        </w:rPr>
        <w:t>Место приема, дата</w:t>
      </w:r>
      <w:r>
        <w:rPr>
          <w:b/>
          <w:bCs/>
          <w:sz w:val="22"/>
        </w:rPr>
        <w:t xml:space="preserve"> и время начала и окончания приема заявок и прилагаемых </w:t>
      </w:r>
      <w:r>
        <w:rPr>
          <w:b/>
          <w:bCs/>
          <w:iCs/>
          <w:sz w:val="22"/>
        </w:rPr>
        <w:t>к</w:t>
      </w:r>
      <w:r>
        <w:rPr>
          <w:b/>
          <w:bCs/>
          <w:i/>
          <w:iCs/>
          <w:sz w:val="22"/>
        </w:rPr>
        <w:t xml:space="preserve"> </w:t>
      </w:r>
      <w:r>
        <w:rPr>
          <w:b/>
          <w:bCs/>
          <w:sz w:val="22"/>
        </w:rPr>
        <w:t xml:space="preserve">ним документов: </w:t>
      </w:r>
      <w:r>
        <w:rPr>
          <w:sz w:val="22"/>
        </w:rPr>
        <w:t xml:space="preserve">Республика Карелия, г. Петрозаводск, ул. Энгельса, 10, </w:t>
      </w:r>
      <w:proofErr w:type="spellStart"/>
      <w:r>
        <w:rPr>
          <w:sz w:val="22"/>
        </w:rPr>
        <w:t>каб</w:t>
      </w:r>
      <w:proofErr w:type="spellEnd"/>
      <w:r>
        <w:rPr>
          <w:sz w:val="22"/>
        </w:rPr>
        <w:t xml:space="preserve">. 506 ООО «ПСО «Госзаказ». </w:t>
      </w:r>
    </w:p>
    <w:p w:rsidR="00372E46" w:rsidRDefault="0031790F">
      <w:pPr>
        <w:widowControl w:val="0"/>
        <w:jc w:val="both"/>
        <w:rPr>
          <w:sz w:val="22"/>
        </w:rPr>
      </w:pPr>
      <w:r>
        <w:rPr>
          <w:b/>
          <w:sz w:val="22"/>
        </w:rPr>
        <w:t>Начало приема заявок «09» июля 2020 года с 10:00, окончание приема заявок «10» августа 2020 года в 17:00</w:t>
      </w:r>
      <w:r>
        <w:rPr>
          <w:sz w:val="22"/>
        </w:rPr>
        <w:t xml:space="preserve"> (кроме субботы, воскресенья и праздничных дней, которые официально считаются выходными в РФ).</w:t>
      </w:r>
    </w:p>
    <w:p w:rsidR="00372E46" w:rsidRDefault="0031790F">
      <w:pPr>
        <w:widowControl w:val="0"/>
        <w:jc w:val="both"/>
        <w:rPr>
          <w:sz w:val="22"/>
        </w:rPr>
      </w:pPr>
      <w:r>
        <w:rPr>
          <w:b/>
          <w:bCs/>
          <w:sz w:val="22"/>
        </w:rPr>
        <w:t xml:space="preserve">Форма заявки на участие в аукционе и порядок приема: </w:t>
      </w:r>
      <w:r>
        <w:rPr>
          <w:sz w:val="22"/>
        </w:rPr>
        <w:t xml:space="preserve">в приложении №1 к извещению на сайте </w:t>
      </w:r>
      <w:hyperlink r:id="rId8" w:history="1">
        <w:r>
          <w:rPr>
            <w:rStyle w:val="af0"/>
            <w:sz w:val="22"/>
          </w:rPr>
          <w:t>http://torgi.gov.ru</w:t>
        </w:r>
      </w:hyperlink>
      <w:r>
        <w:rPr>
          <w:sz w:val="22"/>
        </w:rPr>
        <w:t>,</w:t>
      </w:r>
      <w:r>
        <w:rPr>
          <w:rFonts w:eastAsia="Times New Roman CYR"/>
          <w:sz w:val="22"/>
        </w:rPr>
        <w:t xml:space="preserve"> </w:t>
      </w:r>
      <w:r>
        <w:rPr>
          <w:sz w:val="22"/>
        </w:rPr>
        <w:t xml:space="preserve">или может быть предоставлен по запросу. </w:t>
      </w:r>
    </w:p>
    <w:p w:rsidR="00372E46" w:rsidRDefault="00372E46">
      <w:pPr>
        <w:widowControl w:val="0"/>
        <w:ind w:firstLine="709"/>
        <w:jc w:val="both"/>
        <w:rPr>
          <w:sz w:val="22"/>
        </w:rPr>
      </w:pPr>
    </w:p>
    <w:p w:rsidR="00372E46" w:rsidRDefault="0031790F">
      <w:pPr>
        <w:widowControl w:val="0"/>
        <w:jc w:val="both"/>
        <w:rPr>
          <w:sz w:val="22"/>
        </w:rPr>
      </w:pPr>
      <w:r>
        <w:rPr>
          <w:b/>
          <w:bCs/>
          <w:sz w:val="22"/>
        </w:rPr>
        <w:t>Дата, время, место определения участников аукциона: «11» августа 2020</w:t>
      </w:r>
      <w:r>
        <w:rPr>
          <w:sz w:val="22"/>
        </w:rPr>
        <w:t xml:space="preserve"> </w:t>
      </w:r>
      <w:r>
        <w:rPr>
          <w:b/>
          <w:sz w:val="22"/>
        </w:rPr>
        <w:t>года</w:t>
      </w:r>
      <w:r>
        <w:rPr>
          <w:sz w:val="22"/>
        </w:rPr>
        <w:t xml:space="preserve"> в 11:00, Республика Карелия, г. Петрозаводск, ул. Энгельса, 10, </w:t>
      </w:r>
      <w:proofErr w:type="spellStart"/>
      <w:r>
        <w:rPr>
          <w:sz w:val="22"/>
        </w:rPr>
        <w:t>каб</w:t>
      </w:r>
      <w:proofErr w:type="spellEnd"/>
      <w:r>
        <w:rPr>
          <w:sz w:val="22"/>
        </w:rPr>
        <w:t>. 506 ООО «ПСО «Госзаказ».</w:t>
      </w:r>
    </w:p>
    <w:p w:rsidR="00372E46" w:rsidRDefault="0031790F">
      <w:pPr>
        <w:widowControl w:val="0"/>
        <w:jc w:val="both"/>
        <w:rPr>
          <w:sz w:val="22"/>
        </w:rPr>
      </w:pPr>
      <w:r>
        <w:rPr>
          <w:b/>
          <w:bCs/>
          <w:sz w:val="22"/>
        </w:rPr>
        <w:t>Банковские реквизиты для перечисления задатка:</w:t>
      </w:r>
      <w:r>
        <w:rPr>
          <w:sz w:val="22"/>
        </w:rPr>
        <w:t xml:space="preserve"> </w:t>
      </w:r>
    </w:p>
    <w:p w:rsidR="00372E46" w:rsidRDefault="0031790F">
      <w:pPr>
        <w:rPr>
          <w:b/>
          <w:color w:val="000000"/>
          <w:sz w:val="22"/>
          <w:shd w:val="clear" w:color="auto" w:fill="FFFFFF"/>
        </w:rPr>
      </w:pPr>
      <w:r>
        <w:rPr>
          <w:b/>
          <w:color w:val="000000"/>
          <w:sz w:val="22"/>
          <w:shd w:val="clear" w:color="auto" w:fill="FFFFFF"/>
        </w:rPr>
        <w:t xml:space="preserve">Реквизиты для перечисления платежа за оплату приобретаемого имущества: </w:t>
      </w:r>
    </w:p>
    <w:p w:rsidR="00372E46" w:rsidRDefault="0031790F">
      <w:pPr>
        <w:rPr>
          <w:color w:val="000000"/>
          <w:sz w:val="22"/>
          <w:highlight w:val="yellow"/>
          <w:shd w:val="clear" w:color="auto" w:fill="FFFFFF"/>
        </w:rPr>
      </w:pPr>
      <w:r>
        <w:rPr>
          <w:color w:val="000000"/>
          <w:sz w:val="22"/>
          <w:highlight w:val="yellow"/>
          <w:shd w:val="clear" w:color="auto" w:fill="FFFFFF"/>
        </w:rPr>
        <w:t xml:space="preserve">Получатель: УФК по Республике Карелия (Администрация </w:t>
      </w:r>
      <w:proofErr w:type="spellStart"/>
      <w:r>
        <w:rPr>
          <w:color w:val="000000"/>
          <w:sz w:val="22"/>
          <w:highlight w:val="yellow"/>
          <w:shd w:val="clear" w:color="auto" w:fill="FFFFFF"/>
        </w:rPr>
        <w:t>Элисенваарского</w:t>
      </w:r>
      <w:proofErr w:type="spellEnd"/>
      <w:r>
        <w:rPr>
          <w:color w:val="000000"/>
          <w:sz w:val="22"/>
          <w:highlight w:val="yellow"/>
          <w:shd w:val="clear" w:color="auto" w:fill="FFFFFF"/>
        </w:rPr>
        <w:t xml:space="preserve"> сельского поселения, </w:t>
      </w:r>
      <w:proofErr w:type="gramStart"/>
      <w:r>
        <w:rPr>
          <w:color w:val="000000"/>
          <w:sz w:val="22"/>
          <w:highlight w:val="yellow"/>
          <w:shd w:val="clear" w:color="auto" w:fill="FFFFFF"/>
        </w:rPr>
        <w:t>л</w:t>
      </w:r>
      <w:proofErr w:type="gramEnd"/>
      <w:r>
        <w:rPr>
          <w:color w:val="000000"/>
          <w:sz w:val="22"/>
          <w:highlight w:val="yellow"/>
          <w:shd w:val="clear" w:color="auto" w:fill="FFFFFF"/>
        </w:rPr>
        <w:t>/</w:t>
      </w:r>
      <w:proofErr w:type="spellStart"/>
      <w:r>
        <w:rPr>
          <w:color w:val="000000"/>
          <w:sz w:val="22"/>
          <w:highlight w:val="yellow"/>
          <w:shd w:val="clear" w:color="auto" w:fill="FFFFFF"/>
        </w:rPr>
        <w:t>сч</w:t>
      </w:r>
      <w:proofErr w:type="spellEnd"/>
      <w:r>
        <w:rPr>
          <w:color w:val="000000"/>
          <w:sz w:val="22"/>
          <w:highlight w:val="yellow"/>
          <w:shd w:val="clear" w:color="auto" w:fill="FFFFFF"/>
        </w:rPr>
        <w:t xml:space="preserve"> 05063010640)</w:t>
      </w:r>
    </w:p>
    <w:p w:rsidR="00372E46" w:rsidRDefault="0031790F">
      <w:pPr>
        <w:rPr>
          <w:color w:val="000000"/>
          <w:sz w:val="22"/>
          <w:highlight w:val="yellow"/>
          <w:shd w:val="clear" w:color="auto" w:fill="FFFFFF"/>
        </w:rPr>
      </w:pPr>
      <w:r>
        <w:rPr>
          <w:color w:val="000000"/>
          <w:sz w:val="22"/>
          <w:highlight w:val="yellow"/>
          <w:shd w:val="clear" w:color="auto" w:fill="FFFFFF"/>
        </w:rPr>
        <w:t>ИНН 1012007757, КПП 101201001</w:t>
      </w:r>
    </w:p>
    <w:p w:rsidR="00372E46" w:rsidRDefault="0031790F">
      <w:pPr>
        <w:rPr>
          <w:color w:val="000000"/>
          <w:sz w:val="22"/>
          <w:highlight w:val="yellow"/>
          <w:shd w:val="clear" w:color="auto" w:fill="FFFFFF"/>
        </w:rPr>
      </w:pPr>
      <w:proofErr w:type="gramStart"/>
      <w:r>
        <w:rPr>
          <w:color w:val="000000"/>
          <w:sz w:val="22"/>
          <w:highlight w:val="yellow"/>
          <w:shd w:val="clear" w:color="auto" w:fill="FFFFFF"/>
        </w:rPr>
        <w:t>Р</w:t>
      </w:r>
      <w:proofErr w:type="gramEnd"/>
      <w:r>
        <w:rPr>
          <w:color w:val="000000"/>
          <w:sz w:val="22"/>
          <w:highlight w:val="yellow"/>
          <w:shd w:val="clear" w:color="auto" w:fill="FFFFFF"/>
        </w:rPr>
        <w:t xml:space="preserve">/с </w:t>
      </w:r>
      <w:r>
        <w:rPr>
          <w:highlight w:val="yellow"/>
        </w:rPr>
        <w:t>40302810040303005070</w:t>
      </w:r>
      <w:r>
        <w:rPr>
          <w:color w:val="000000"/>
          <w:sz w:val="22"/>
          <w:highlight w:val="yellow"/>
          <w:shd w:val="clear" w:color="auto" w:fill="FFFFFF"/>
        </w:rPr>
        <w:t xml:space="preserve"> </w:t>
      </w:r>
    </w:p>
    <w:p w:rsidR="00372E46" w:rsidRDefault="0031790F">
      <w:pPr>
        <w:rPr>
          <w:color w:val="000000"/>
          <w:sz w:val="22"/>
          <w:highlight w:val="yellow"/>
          <w:shd w:val="clear" w:color="auto" w:fill="FFFFFF"/>
        </w:rPr>
      </w:pPr>
      <w:r>
        <w:rPr>
          <w:color w:val="000000"/>
          <w:sz w:val="22"/>
          <w:highlight w:val="yellow"/>
          <w:shd w:val="clear" w:color="auto" w:fill="FFFFFF"/>
        </w:rPr>
        <w:t>Отделение – НБ Республика Карелия</w:t>
      </w:r>
    </w:p>
    <w:p w:rsidR="00372E46" w:rsidRDefault="0031790F">
      <w:pPr>
        <w:rPr>
          <w:color w:val="000000"/>
          <w:sz w:val="22"/>
          <w:highlight w:val="yellow"/>
          <w:shd w:val="clear" w:color="auto" w:fill="FFFFFF"/>
        </w:rPr>
      </w:pPr>
      <w:r>
        <w:rPr>
          <w:color w:val="000000"/>
          <w:sz w:val="22"/>
          <w:highlight w:val="yellow"/>
          <w:shd w:val="clear" w:color="auto" w:fill="FFFFFF"/>
        </w:rPr>
        <w:t>БИК 048602001</w:t>
      </w:r>
    </w:p>
    <w:p w:rsidR="00372E46" w:rsidRDefault="0031790F">
      <w:pPr>
        <w:rPr>
          <w:color w:val="000000"/>
          <w:sz w:val="22"/>
          <w:highlight w:val="yellow"/>
          <w:shd w:val="clear" w:color="auto" w:fill="FFFFFF"/>
        </w:rPr>
      </w:pPr>
      <w:r>
        <w:rPr>
          <w:color w:val="000000"/>
          <w:sz w:val="22"/>
          <w:highlight w:val="yellow"/>
          <w:shd w:val="clear" w:color="auto" w:fill="FFFFFF"/>
        </w:rPr>
        <w:t>ОКТМО 86618450</w:t>
      </w:r>
    </w:p>
    <w:p w:rsidR="00372E46" w:rsidRDefault="0031790F">
      <w:pPr>
        <w:rPr>
          <w:sz w:val="22"/>
        </w:rPr>
      </w:pPr>
      <w:r>
        <w:rPr>
          <w:color w:val="000000"/>
          <w:sz w:val="22"/>
          <w:highlight w:val="yellow"/>
          <w:shd w:val="clear" w:color="auto" w:fill="FFFFFF"/>
        </w:rPr>
        <w:t>КБК 036 11402053100000410</w:t>
      </w:r>
    </w:p>
    <w:p w:rsidR="00372E46" w:rsidRDefault="0031790F">
      <w:pPr>
        <w:widowControl w:val="0"/>
        <w:jc w:val="both"/>
        <w:rPr>
          <w:sz w:val="22"/>
        </w:rPr>
      </w:pPr>
      <w:r>
        <w:rPr>
          <w:b/>
          <w:sz w:val="22"/>
        </w:rPr>
        <w:t>Назначение платежа: з</w:t>
      </w:r>
      <w:r>
        <w:rPr>
          <w:sz w:val="22"/>
        </w:rPr>
        <w:t xml:space="preserve">адаток для участия в аукционе по продаже земельного участка. </w:t>
      </w:r>
    </w:p>
    <w:p w:rsidR="00372E46" w:rsidRDefault="0031790F">
      <w:pPr>
        <w:jc w:val="both"/>
        <w:rPr>
          <w:sz w:val="22"/>
          <w:lang w:eastAsia="ru-RU"/>
        </w:rPr>
      </w:pPr>
      <w:r>
        <w:rPr>
          <w:sz w:val="22"/>
          <w:lang w:eastAsia="ru-RU"/>
        </w:rPr>
        <w:t>Участникам, проигравшим торги, а также Претендентам, не допущенным к участию в торгах, задаток возвращается в полном объеме в установленные законодательством сроки на указанный в заявке расчетный счет.</w:t>
      </w:r>
    </w:p>
    <w:p w:rsidR="00372E46" w:rsidRDefault="00372E46">
      <w:pPr>
        <w:widowControl w:val="0"/>
        <w:ind w:firstLine="709"/>
        <w:jc w:val="both"/>
        <w:rPr>
          <w:sz w:val="22"/>
        </w:rPr>
      </w:pPr>
    </w:p>
    <w:p w:rsidR="00372E46" w:rsidRDefault="0031790F">
      <w:pPr>
        <w:widowControl w:val="0"/>
        <w:jc w:val="both"/>
        <w:rPr>
          <w:sz w:val="22"/>
        </w:rPr>
      </w:pPr>
      <w:r>
        <w:rPr>
          <w:b/>
          <w:bCs/>
          <w:sz w:val="22"/>
        </w:rPr>
        <w:t xml:space="preserve">Документы, предоставляемые заявителями для участия в аукционе: </w:t>
      </w:r>
    </w:p>
    <w:p w:rsidR="00372E46" w:rsidRDefault="0031790F">
      <w:pPr>
        <w:widowControl w:val="0"/>
        <w:jc w:val="both"/>
        <w:rPr>
          <w:sz w:val="22"/>
        </w:rPr>
      </w:pPr>
      <w:r>
        <w:rPr>
          <w:sz w:val="22"/>
        </w:rPr>
        <w:t>1) заявка на участие в аукционе по установленной в извещении о проведен</w:t>
      </w:r>
      <w:proofErr w:type="gramStart"/>
      <w:r>
        <w:rPr>
          <w:sz w:val="22"/>
        </w:rPr>
        <w:t>ии ау</w:t>
      </w:r>
      <w:proofErr w:type="gramEnd"/>
      <w:r>
        <w:rPr>
          <w:sz w:val="22"/>
        </w:rPr>
        <w:t xml:space="preserve">кциона форме с указанием банковских реквизитов счета для возврата задатка; </w:t>
      </w:r>
    </w:p>
    <w:p w:rsidR="00372E46" w:rsidRDefault="0031790F">
      <w:pPr>
        <w:widowControl w:val="0"/>
        <w:jc w:val="both"/>
        <w:rPr>
          <w:sz w:val="22"/>
        </w:rPr>
      </w:pPr>
      <w:r>
        <w:rPr>
          <w:sz w:val="22"/>
        </w:rPr>
        <w:t xml:space="preserve">2) копии документов, удостоверяющих личность заявителя (для граждан); </w:t>
      </w:r>
    </w:p>
    <w:p w:rsidR="00372E46" w:rsidRDefault="0031790F">
      <w:pPr>
        <w:widowControl w:val="0"/>
        <w:jc w:val="both"/>
        <w:rPr>
          <w:sz w:val="22"/>
        </w:rPr>
      </w:pPr>
      <w:r>
        <w:rPr>
          <w:sz w:val="22"/>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72E46" w:rsidRDefault="0031790F">
      <w:pPr>
        <w:widowControl w:val="0"/>
        <w:jc w:val="both"/>
        <w:rPr>
          <w:sz w:val="22"/>
        </w:rPr>
      </w:pPr>
      <w:r>
        <w:rPr>
          <w:sz w:val="22"/>
        </w:rPr>
        <w:t xml:space="preserve"> 4) документы, подтверждающие внесение задатка.</w:t>
      </w:r>
    </w:p>
    <w:p w:rsidR="00372E46" w:rsidRDefault="0031790F">
      <w:pPr>
        <w:widowControl w:val="0"/>
        <w:jc w:val="both"/>
        <w:rPr>
          <w:sz w:val="22"/>
        </w:rPr>
      </w:pPr>
      <w:r>
        <w:rPr>
          <w:sz w:val="22"/>
        </w:rPr>
        <w:t>Все указанные документы в части их оформления и содержания должны соответствовать требованиям законодательства Российской Федерации.</w:t>
      </w:r>
    </w:p>
    <w:p w:rsidR="00372E46" w:rsidRDefault="0031790F">
      <w:pPr>
        <w:widowControl w:val="0"/>
        <w:jc w:val="both"/>
        <w:rPr>
          <w:b/>
          <w:sz w:val="22"/>
        </w:rPr>
      </w:pPr>
      <w:r>
        <w:rPr>
          <w:sz w:val="22"/>
        </w:rPr>
        <w:t>Один заявитель вправе подать только одну заявку на участие в аукционе.</w:t>
      </w:r>
    </w:p>
    <w:p w:rsidR="00372E46" w:rsidRDefault="00372E46">
      <w:pPr>
        <w:widowControl w:val="0"/>
        <w:ind w:firstLine="709"/>
        <w:jc w:val="both"/>
        <w:rPr>
          <w:sz w:val="22"/>
        </w:rPr>
      </w:pPr>
    </w:p>
    <w:p w:rsidR="00372E46" w:rsidRDefault="0031790F">
      <w:pPr>
        <w:widowControl w:val="0"/>
        <w:jc w:val="both"/>
        <w:rPr>
          <w:sz w:val="22"/>
        </w:rPr>
      </w:pPr>
      <w:r>
        <w:rPr>
          <w:sz w:val="22"/>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72E46" w:rsidRDefault="0031790F">
      <w:pPr>
        <w:widowControl w:val="0"/>
        <w:jc w:val="both"/>
        <w:rPr>
          <w:b/>
          <w:bCs/>
          <w:sz w:val="22"/>
        </w:rPr>
      </w:pPr>
      <w:r>
        <w:rPr>
          <w:sz w:val="22"/>
        </w:rPr>
        <w:t>В случае</w:t>
      </w:r>
      <w:proofErr w:type="gramStart"/>
      <w:r>
        <w:rPr>
          <w:sz w:val="22"/>
        </w:rPr>
        <w:t>,</w:t>
      </w:r>
      <w:proofErr w:type="gramEnd"/>
      <w:r>
        <w:rPr>
          <w:sz w:val="22"/>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Pr>
          <w:sz w:val="22"/>
        </w:rPr>
        <w:t>ии ау</w:t>
      </w:r>
      <w:proofErr w:type="gramEnd"/>
      <w:r>
        <w:rPr>
          <w:sz w:val="22"/>
        </w:rPr>
        <w:t xml:space="preserve">кциона условиям аукциона, уполномоченный орган в течение десяти дней со дня рассмотрения указанной заявки обязан </w:t>
      </w:r>
      <w:r>
        <w:rPr>
          <w:sz w:val="22"/>
        </w:rPr>
        <w:lastRenderedPageBreak/>
        <w:t>направить заявителю три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w:t>
      </w:r>
      <w:r>
        <w:rPr>
          <w:b/>
          <w:bCs/>
          <w:sz w:val="22"/>
        </w:rPr>
        <w:t xml:space="preserve">        </w:t>
      </w:r>
    </w:p>
    <w:p w:rsidR="00372E46" w:rsidRDefault="00372E46">
      <w:pPr>
        <w:widowControl w:val="0"/>
        <w:ind w:firstLine="709"/>
        <w:jc w:val="both"/>
        <w:rPr>
          <w:b/>
          <w:bCs/>
          <w:sz w:val="22"/>
        </w:rPr>
      </w:pPr>
    </w:p>
    <w:p w:rsidR="00372E46" w:rsidRDefault="0031790F">
      <w:pPr>
        <w:widowControl w:val="0"/>
        <w:jc w:val="both"/>
        <w:rPr>
          <w:sz w:val="22"/>
        </w:rPr>
      </w:pPr>
      <w:r>
        <w:rPr>
          <w:b/>
          <w:bCs/>
          <w:sz w:val="22"/>
        </w:rPr>
        <w:t>Обязательные условия:</w:t>
      </w:r>
    </w:p>
    <w:p w:rsidR="00372E46" w:rsidRDefault="0031790F">
      <w:pPr>
        <w:widowControl w:val="0"/>
        <w:numPr>
          <w:ilvl w:val="0"/>
          <w:numId w:val="1"/>
        </w:numPr>
        <w:ind w:left="0" w:firstLine="0"/>
        <w:jc w:val="both"/>
        <w:rPr>
          <w:sz w:val="22"/>
        </w:rPr>
      </w:pPr>
      <w:r>
        <w:rPr>
          <w:sz w:val="22"/>
        </w:rPr>
        <w:t xml:space="preserve">использование земельного участка по целевому назначению; </w:t>
      </w:r>
    </w:p>
    <w:p w:rsidR="00372E46" w:rsidRDefault="0031790F">
      <w:pPr>
        <w:widowControl w:val="0"/>
        <w:numPr>
          <w:ilvl w:val="0"/>
          <w:numId w:val="1"/>
        </w:numPr>
        <w:ind w:left="0" w:firstLine="0"/>
        <w:jc w:val="both"/>
        <w:rPr>
          <w:sz w:val="22"/>
        </w:rPr>
      </w:pPr>
      <w:r>
        <w:rPr>
          <w:sz w:val="22"/>
        </w:rPr>
        <w:t>заключение договора купли-продажи земельного участка земельного участка с победителем аукциона, через 10 дней со дня размещения информации о результатах аукциона на официальном сайте. При уклонении или отказе победителя аукциона от заключения в установленный срок договора купли-продажи земельного участка задаток ему не возвращается, и он утрачивает право на заключение указанного договора.</w:t>
      </w:r>
    </w:p>
    <w:p w:rsidR="00372E46" w:rsidRDefault="0031790F">
      <w:pPr>
        <w:widowControl w:val="0"/>
        <w:jc w:val="both"/>
        <w:rPr>
          <w:sz w:val="22"/>
        </w:rPr>
      </w:pPr>
      <w:proofErr w:type="gramStart"/>
      <w:r>
        <w:rPr>
          <w:sz w:val="22"/>
        </w:rPr>
        <w:t xml:space="preserve">Получить дополнительную информацию и более подробно ознакомиться с условиями аукциона можно в Администрации </w:t>
      </w:r>
      <w:proofErr w:type="spellStart"/>
      <w:r>
        <w:rPr>
          <w:sz w:val="22"/>
        </w:rPr>
        <w:t>Элисенваарского</w:t>
      </w:r>
      <w:proofErr w:type="spellEnd"/>
      <w:r>
        <w:rPr>
          <w:sz w:val="22"/>
        </w:rPr>
        <w:t xml:space="preserve"> сельского поселения, 186720, Республика Карелия, </w:t>
      </w:r>
      <w:proofErr w:type="spellStart"/>
      <w:r>
        <w:rPr>
          <w:sz w:val="22"/>
        </w:rPr>
        <w:t>Лахденпохский</w:t>
      </w:r>
      <w:proofErr w:type="spellEnd"/>
      <w:r>
        <w:rPr>
          <w:sz w:val="22"/>
        </w:rPr>
        <w:t xml:space="preserve"> муниципальный район, п. Элисенваара, ул. Петровского, д. 1</w:t>
      </w:r>
      <w:r>
        <w:rPr>
          <w:bCs/>
          <w:sz w:val="22"/>
        </w:rPr>
        <w:t xml:space="preserve"> </w:t>
      </w:r>
      <w:r>
        <w:rPr>
          <w:sz w:val="22"/>
        </w:rPr>
        <w:t xml:space="preserve">или ООО «ПСО «Госзаказ» по адресу: 185028, Республика Карелия, г. Петрозаводск, ул. Энгельса, 10, </w:t>
      </w:r>
      <w:proofErr w:type="spellStart"/>
      <w:r>
        <w:rPr>
          <w:sz w:val="22"/>
        </w:rPr>
        <w:t>каб</w:t>
      </w:r>
      <w:proofErr w:type="spellEnd"/>
      <w:r>
        <w:rPr>
          <w:sz w:val="22"/>
        </w:rPr>
        <w:t>. 506.</w:t>
      </w:r>
      <w:proofErr w:type="gramEnd"/>
      <w:r>
        <w:rPr>
          <w:sz w:val="22"/>
        </w:rPr>
        <w:t xml:space="preserve"> Телефон/факс: (8142) 59-44-66. Официальный сайт Российской Федерации в сети «Интернет» </w:t>
      </w:r>
      <w:hyperlink r:id="rId9" w:history="1">
        <w:r>
          <w:rPr>
            <w:rStyle w:val="af0"/>
            <w:sz w:val="22"/>
          </w:rPr>
          <w:t>http://torgi.gov.ru</w:t>
        </w:r>
      </w:hyperlink>
      <w:r>
        <w:rPr>
          <w:sz w:val="22"/>
        </w:rPr>
        <w:t>.</w:t>
      </w:r>
    </w:p>
    <w:sectPr w:rsidR="00372E46">
      <w:pgSz w:w="11906" w:h="16838"/>
      <w:pgMar w:top="568" w:right="567" w:bottom="56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DF6" w:rsidRDefault="00657DF6">
      <w:r>
        <w:separator/>
      </w:r>
    </w:p>
  </w:endnote>
  <w:endnote w:type="continuationSeparator" w:id="0">
    <w:p w:rsidR="00657DF6" w:rsidRDefault="0065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DF6" w:rsidRDefault="00657DF6">
      <w:r>
        <w:separator/>
      </w:r>
    </w:p>
  </w:footnote>
  <w:footnote w:type="continuationSeparator" w:id="0">
    <w:p w:rsidR="00657DF6" w:rsidRDefault="00657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608BD"/>
    <w:multiLevelType w:val="hybridMultilevel"/>
    <w:tmpl w:val="E91A1356"/>
    <w:lvl w:ilvl="0" w:tplc="4E64DD9A">
      <w:start w:val="1"/>
      <w:numFmt w:val="bullet"/>
      <w:lvlText w:val=""/>
      <w:lvlJc w:val="left"/>
      <w:pPr>
        <w:tabs>
          <w:tab w:val="left" w:pos="0"/>
        </w:tabs>
        <w:ind w:left="720" w:hanging="360"/>
      </w:pPr>
      <w:rPr>
        <w:rFonts w:ascii="Symbol" w:hAnsi="Symbol"/>
        <w:sz w:val="22"/>
        <w:szCs w:val="22"/>
      </w:rPr>
    </w:lvl>
    <w:lvl w:ilvl="1" w:tplc="0666C764">
      <w:start w:val="1"/>
      <w:numFmt w:val="bullet"/>
      <w:lvlText w:val="o"/>
      <w:lvlJc w:val="left"/>
      <w:pPr>
        <w:ind w:left="1440" w:hanging="360"/>
      </w:pPr>
      <w:rPr>
        <w:rFonts w:ascii="Courier New" w:eastAsia="Courier New" w:hAnsi="Courier New" w:cs="Courier New" w:hint="default"/>
      </w:rPr>
    </w:lvl>
    <w:lvl w:ilvl="2" w:tplc="C6785F2C">
      <w:start w:val="1"/>
      <w:numFmt w:val="bullet"/>
      <w:lvlText w:val="§"/>
      <w:lvlJc w:val="left"/>
      <w:pPr>
        <w:ind w:left="2160" w:hanging="360"/>
      </w:pPr>
      <w:rPr>
        <w:rFonts w:ascii="Wingdings" w:eastAsia="Wingdings" w:hAnsi="Wingdings" w:cs="Wingdings" w:hint="default"/>
      </w:rPr>
    </w:lvl>
    <w:lvl w:ilvl="3" w:tplc="B6508A9A">
      <w:start w:val="1"/>
      <w:numFmt w:val="bullet"/>
      <w:lvlText w:val="·"/>
      <w:lvlJc w:val="left"/>
      <w:pPr>
        <w:ind w:left="2880" w:hanging="360"/>
      </w:pPr>
      <w:rPr>
        <w:rFonts w:ascii="Symbol" w:eastAsia="Symbol" w:hAnsi="Symbol" w:cs="Symbol" w:hint="default"/>
      </w:rPr>
    </w:lvl>
    <w:lvl w:ilvl="4" w:tplc="AD344D68">
      <w:start w:val="1"/>
      <w:numFmt w:val="bullet"/>
      <w:lvlText w:val="o"/>
      <w:lvlJc w:val="left"/>
      <w:pPr>
        <w:ind w:left="3600" w:hanging="360"/>
      </w:pPr>
      <w:rPr>
        <w:rFonts w:ascii="Courier New" w:eastAsia="Courier New" w:hAnsi="Courier New" w:cs="Courier New" w:hint="default"/>
      </w:rPr>
    </w:lvl>
    <w:lvl w:ilvl="5" w:tplc="2222F608">
      <w:start w:val="1"/>
      <w:numFmt w:val="bullet"/>
      <w:lvlText w:val="§"/>
      <w:lvlJc w:val="left"/>
      <w:pPr>
        <w:ind w:left="4320" w:hanging="360"/>
      </w:pPr>
      <w:rPr>
        <w:rFonts w:ascii="Wingdings" w:eastAsia="Wingdings" w:hAnsi="Wingdings" w:cs="Wingdings" w:hint="default"/>
      </w:rPr>
    </w:lvl>
    <w:lvl w:ilvl="6" w:tplc="1E46DDE6">
      <w:start w:val="1"/>
      <w:numFmt w:val="bullet"/>
      <w:lvlText w:val="·"/>
      <w:lvlJc w:val="left"/>
      <w:pPr>
        <w:ind w:left="5040" w:hanging="360"/>
      </w:pPr>
      <w:rPr>
        <w:rFonts w:ascii="Symbol" w:eastAsia="Symbol" w:hAnsi="Symbol" w:cs="Symbol" w:hint="default"/>
      </w:rPr>
    </w:lvl>
    <w:lvl w:ilvl="7" w:tplc="534A8E5E">
      <w:start w:val="1"/>
      <w:numFmt w:val="bullet"/>
      <w:lvlText w:val="o"/>
      <w:lvlJc w:val="left"/>
      <w:pPr>
        <w:ind w:left="5760" w:hanging="360"/>
      </w:pPr>
      <w:rPr>
        <w:rFonts w:ascii="Courier New" w:eastAsia="Courier New" w:hAnsi="Courier New" w:cs="Courier New" w:hint="default"/>
      </w:rPr>
    </w:lvl>
    <w:lvl w:ilvl="8" w:tplc="56BCDE3E">
      <w:start w:val="1"/>
      <w:numFmt w:val="bullet"/>
      <w:lvlText w:val="§"/>
      <w:lvlJc w:val="left"/>
      <w:pPr>
        <w:ind w:left="6480" w:hanging="360"/>
      </w:pPr>
      <w:rPr>
        <w:rFonts w:ascii="Wingdings" w:eastAsia="Wingdings" w:hAnsi="Wingdings" w:cs="Wingdings" w:hint="default"/>
      </w:rPr>
    </w:lvl>
  </w:abstractNum>
  <w:abstractNum w:abstractNumId="1">
    <w:nsid w:val="3DC278C3"/>
    <w:multiLevelType w:val="hybridMultilevel"/>
    <w:tmpl w:val="5CC08E1A"/>
    <w:lvl w:ilvl="0" w:tplc="1FD6BD60">
      <w:start w:val="1"/>
      <w:numFmt w:val="decimal"/>
      <w:suff w:val="nothing"/>
      <w:lvlText w:val=""/>
      <w:lvlJc w:val="left"/>
      <w:pPr>
        <w:tabs>
          <w:tab w:val="left" w:pos="432"/>
        </w:tabs>
        <w:ind w:left="432" w:hanging="432"/>
      </w:pPr>
    </w:lvl>
    <w:lvl w:ilvl="1" w:tplc="9FF64A60">
      <w:start w:val="1"/>
      <w:numFmt w:val="decimal"/>
      <w:suff w:val="nothing"/>
      <w:lvlText w:val=""/>
      <w:lvlJc w:val="left"/>
      <w:pPr>
        <w:tabs>
          <w:tab w:val="left" w:pos="576"/>
        </w:tabs>
        <w:ind w:left="576" w:hanging="576"/>
      </w:pPr>
    </w:lvl>
    <w:lvl w:ilvl="2" w:tplc="AD5C2DE6">
      <w:start w:val="1"/>
      <w:numFmt w:val="decimal"/>
      <w:suff w:val="nothing"/>
      <w:lvlText w:val=""/>
      <w:lvlJc w:val="left"/>
      <w:pPr>
        <w:tabs>
          <w:tab w:val="left" w:pos="720"/>
        </w:tabs>
        <w:ind w:left="720" w:hanging="720"/>
      </w:pPr>
    </w:lvl>
    <w:lvl w:ilvl="3" w:tplc="49AA68EC">
      <w:start w:val="1"/>
      <w:numFmt w:val="decimal"/>
      <w:suff w:val="nothing"/>
      <w:lvlText w:val=""/>
      <w:lvlJc w:val="left"/>
      <w:pPr>
        <w:tabs>
          <w:tab w:val="left" w:pos="864"/>
        </w:tabs>
        <w:ind w:left="864" w:hanging="864"/>
      </w:pPr>
    </w:lvl>
    <w:lvl w:ilvl="4" w:tplc="7EBA18AC">
      <w:start w:val="1"/>
      <w:numFmt w:val="decimal"/>
      <w:suff w:val="nothing"/>
      <w:lvlText w:val=""/>
      <w:lvlJc w:val="left"/>
      <w:pPr>
        <w:tabs>
          <w:tab w:val="left" w:pos="1008"/>
        </w:tabs>
        <w:ind w:left="1008" w:hanging="1008"/>
      </w:pPr>
    </w:lvl>
    <w:lvl w:ilvl="5" w:tplc="E05850B2">
      <w:start w:val="1"/>
      <w:numFmt w:val="decimal"/>
      <w:suff w:val="nothing"/>
      <w:lvlText w:val=""/>
      <w:lvlJc w:val="left"/>
      <w:pPr>
        <w:tabs>
          <w:tab w:val="left" w:pos="1152"/>
        </w:tabs>
        <w:ind w:left="1152" w:hanging="1152"/>
      </w:pPr>
    </w:lvl>
    <w:lvl w:ilvl="6" w:tplc="1E761D00">
      <w:start w:val="1"/>
      <w:numFmt w:val="decimal"/>
      <w:suff w:val="nothing"/>
      <w:lvlText w:val=""/>
      <w:lvlJc w:val="left"/>
      <w:pPr>
        <w:tabs>
          <w:tab w:val="left" w:pos="1296"/>
        </w:tabs>
        <w:ind w:left="1296" w:hanging="1296"/>
      </w:pPr>
    </w:lvl>
    <w:lvl w:ilvl="7" w:tplc="D43E0F96">
      <w:start w:val="1"/>
      <w:numFmt w:val="decimal"/>
      <w:suff w:val="nothing"/>
      <w:lvlText w:val=""/>
      <w:lvlJc w:val="left"/>
      <w:pPr>
        <w:tabs>
          <w:tab w:val="left" w:pos="1440"/>
        </w:tabs>
        <w:ind w:left="1440" w:hanging="1440"/>
      </w:pPr>
    </w:lvl>
    <w:lvl w:ilvl="8" w:tplc="58CCE782">
      <w:start w:val="1"/>
      <w:numFmt w:val="decimal"/>
      <w:suff w:val="nothing"/>
      <w:lvlText w:val=""/>
      <w:lvlJc w:val="left"/>
      <w:pPr>
        <w:tabs>
          <w:tab w:val="left" w:pos="1584"/>
        </w:tabs>
        <w:ind w:left="1584" w:hanging="1584"/>
      </w:pPr>
    </w:lvl>
  </w:abstractNum>
  <w:abstractNum w:abstractNumId="2">
    <w:nsid w:val="56AF3356"/>
    <w:multiLevelType w:val="hybridMultilevel"/>
    <w:tmpl w:val="460813AC"/>
    <w:lvl w:ilvl="0" w:tplc="1F0692D6">
      <w:start w:val="1"/>
      <w:numFmt w:val="bullet"/>
      <w:lvlText w:val=""/>
      <w:lvlJc w:val="left"/>
      <w:pPr>
        <w:tabs>
          <w:tab w:val="left" w:pos="0"/>
        </w:tabs>
        <w:ind w:left="1004" w:hanging="360"/>
      </w:pPr>
      <w:rPr>
        <w:rFonts w:ascii="Symbol" w:hAnsi="Symbol"/>
        <w:sz w:val="22"/>
        <w:szCs w:val="22"/>
      </w:rPr>
    </w:lvl>
    <w:lvl w:ilvl="1" w:tplc="C184552C">
      <w:start w:val="1"/>
      <w:numFmt w:val="bullet"/>
      <w:lvlText w:val="o"/>
      <w:lvlJc w:val="left"/>
      <w:pPr>
        <w:ind w:left="1440" w:hanging="360"/>
      </w:pPr>
      <w:rPr>
        <w:rFonts w:ascii="Courier New" w:eastAsia="Courier New" w:hAnsi="Courier New" w:cs="Courier New" w:hint="default"/>
      </w:rPr>
    </w:lvl>
    <w:lvl w:ilvl="2" w:tplc="FFE46CB6">
      <w:start w:val="1"/>
      <w:numFmt w:val="bullet"/>
      <w:lvlText w:val="§"/>
      <w:lvlJc w:val="left"/>
      <w:pPr>
        <w:ind w:left="2160" w:hanging="360"/>
      </w:pPr>
      <w:rPr>
        <w:rFonts w:ascii="Wingdings" w:eastAsia="Wingdings" w:hAnsi="Wingdings" w:cs="Wingdings" w:hint="default"/>
      </w:rPr>
    </w:lvl>
    <w:lvl w:ilvl="3" w:tplc="114CF1AC">
      <w:start w:val="1"/>
      <w:numFmt w:val="bullet"/>
      <w:lvlText w:val="·"/>
      <w:lvlJc w:val="left"/>
      <w:pPr>
        <w:ind w:left="2880" w:hanging="360"/>
      </w:pPr>
      <w:rPr>
        <w:rFonts w:ascii="Symbol" w:eastAsia="Symbol" w:hAnsi="Symbol" w:cs="Symbol" w:hint="default"/>
      </w:rPr>
    </w:lvl>
    <w:lvl w:ilvl="4" w:tplc="F0FA3632">
      <w:start w:val="1"/>
      <w:numFmt w:val="bullet"/>
      <w:lvlText w:val="o"/>
      <w:lvlJc w:val="left"/>
      <w:pPr>
        <w:ind w:left="3600" w:hanging="360"/>
      </w:pPr>
      <w:rPr>
        <w:rFonts w:ascii="Courier New" w:eastAsia="Courier New" w:hAnsi="Courier New" w:cs="Courier New" w:hint="default"/>
      </w:rPr>
    </w:lvl>
    <w:lvl w:ilvl="5" w:tplc="A180121A">
      <w:start w:val="1"/>
      <w:numFmt w:val="bullet"/>
      <w:lvlText w:val="§"/>
      <w:lvlJc w:val="left"/>
      <w:pPr>
        <w:ind w:left="4320" w:hanging="360"/>
      </w:pPr>
      <w:rPr>
        <w:rFonts w:ascii="Wingdings" w:eastAsia="Wingdings" w:hAnsi="Wingdings" w:cs="Wingdings" w:hint="default"/>
      </w:rPr>
    </w:lvl>
    <w:lvl w:ilvl="6" w:tplc="DD56C288">
      <w:start w:val="1"/>
      <w:numFmt w:val="bullet"/>
      <w:lvlText w:val="·"/>
      <w:lvlJc w:val="left"/>
      <w:pPr>
        <w:ind w:left="5040" w:hanging="360"/>
      </w:pPr>
      <w:rPr>
        <w:rFonts w:ascii="Symbol" w:eastAsia="Symbol" w:hAnsi="Symbol" w:cs="Symbol" w:hint="default"/>
      </w:rPr>
    </w:lvl>
    <w:lvl w:ilvl="7" w:tplc="6728E166">
      <w:start w:val="1"/>
      <w:numFmt w:val="bullet"/>
      <w:lvlText w:val="o"/>
      <w:lvlJc w:val="left"/>
      <w:pPr>
        <w:ind w:left="5760" w:hanging="360"/>
      </w:pPr>
      <w:rPr>
        <w:rFonts w:ascii="Courier New" w:eastAsia="Courier New" w:hAnsi="Courier New" w:cs="Courier New" w:hint="default"/>
      </w:rPr>
    </w:lvl>
    <w:lvl w:ilvl="8" w:tplc="B2CE3CC4">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E46"/>
    <w:rsid w:val="00006B51"/>
    <w:rsid w:val="0031790F"/>
    <w:rsid w:val="00372E46"/>
    <w:rsid w:val="00657DF6"/>
    <w:rsid w:val="00BC0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cs="Arial"/>
      <w:sz w:val="40"/>
      <w:szCs w:val="40"/>
      <w:lang w:eastAsia="en-US" w:bidi="en-US"/>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ние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link w:val="ac"/>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c">
    <w:name w:val="Верхний колонтитул Знак"/>
    <w:link w:val="ab"/>
    <w:uiPriority w:val="99"/>
  </w:style>
  <w:style w:type="paragraph" w:styleId="ad">
    <w:name w:val="footer"/>
    <w:link w:val="ae"/>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Нижний колонтитул Знак"/>
    <w:link w:val="ad"/>
    <w:uiPriority w:val="99"/>
  </w:style>
  <w:style w:type="table" w:styleId="af">
    <w:name w:val="Table Grid"/>
    <w:basedOn w:val="a1"/>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GridTable6Colorful">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ListTable6Colorful">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rPr>
      <w:color w:val="0000FF"/>
      <w:u w:val="single"/>
    </w:rPr>
  </w:style>
  <w:style w:type="paragraph" w:styleId="af1">
    <w:name w:val="footnote text"/>
    <w:link w:val="af2"/>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1">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1">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1">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1">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4">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character" w:customStyle="1" w:styleId="WW8Num1z0">
    <w:name w:val="WW8Num1z0"/>
    <w:rPr>
      <w:rFonts w:ascii="Symbol" w:hAnsi="Symbol"/>
      <w:sz w:val="22"/>
      <w:szCs w:val="22"/>
    </w:rPr>
  </w:style>
  <w:style w:type="character" w:customStyle="1" w:styleId="WW8Num2z0">
    <w:name w:val="WW8Num2z0"/>
    <w:rPr>
      <w:rFonts w:ascii="Symbol" w:hAnsi="Symbol"/>
      <w:sz w:val="22"/>
      <w:szCs w:val="22"/>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sz w:val="22"/>
      <w:szCs w:val="22"/>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32">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24">
    <w:name w:val="Основной шрифт абзаца2"/>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12">
    <w:name w:val="Основной шрифт абзаца1"/>
  </w:style>
  <w:style w:type="character" w:customStyle="1" w:styleId="apple-converted-space">
    <w:name w:val="apple-converted-space"/>
    <w:basedOn w:val="24"/>
  </w:style>
  <w:style w:type="character" w:customStyle="1" w:styleId="af5">
    <w:name w:val="Текст выноски Знак"/>
    <w:rPr>
      <w:rFonts w:ascii="Tahoma" w:hAnsi="Tahoma"/>
      <w:sz w:val="16"/>
      <w:szCs w:val="16"/>
    </w:rPr>
  </w:style>
  <w:style w:type="paragraph" w:customStyle="1" w:styleId="af6">
    <w:name w:val="Заголовок"/>
    <w:basedOn w:val="a"/>
    <w:next w:val="af7"/>
    <w:pPr>
      <w:keepNext/>
      <w:spacing w:before="240" w:after="120"/>
    </w:pPr>
    <w:rPr>
      <w:rFonts w:ascii="Arial" w:eastAsia="Lucida Sans Unicode" w:hAnsi="Arial"/>
      <w:sz w:val="28"/>
      <w:szCs w:val="28"/>
    </w:rPr>
  </w:style>
  <w:style w:type="paragraph" w:styleId="af7">
    <w:name w:val="Body Text"/>
    <w:basedOn w:val="a"/>
    <w:pPr>
      <w:jc w:val="both"/>
    </w:pPr>
    <w:rPr>
      <w:sz w:val="28"/>
      <w:szCs w:val="20"/>
    </w:rPr>
  </w:style>
  <w:style w:type="paragraph" w:styleId="af8">
    <w:name w:val="List"/>
    <w:basedOn w:val="af7"/>
    <w:rPr>
      <w:rFonts w:ascii="Arial" w:hAnsi="Arial"/>
    </w:rPr>
  </w:style>
  <w:style w:type="paragraph" w:styleId="af9">
    <w:name w:val="caption"/>
    <w:basedOn w:val="a"/>
    <w:pPr>
      <w:spacing w:before="120" w:after="120"/>
    </w:pPr>
    <w:rPr>
      <w:i/>
      <w:iCs/>
      <w:sz w:val="24"/>
      <w:szCs w:val="24"/>
    </w:rPr>
  </w:style>
  <w:style w:type="paragraph" w:customStyle="1" w:styleId="33">
    <w:name w:val="Указатель3"/>
    <w:basedOn w:val="a"/>
  </w:style>
  <w:style w:type="paragraph" w:customStyle="1" w:styleId="13">
    <w:name w:val="Название объекта1"/>
    <w:basedOn w:val="a"/>
    <w:pPr>
      <w:spacing w:before="120" w:after="120"/>
    </w:pPr>
    <w:rPr>
      <w:i/>
      <w:iCs/>
      <w:sz w:val="24"/>
      <w:szCs w:val="24"/>
    </w:rPr>
  </w:style>
  <w:style w:type="paragraph" w:customStyle="1" w:styleId="25">
    <w:name w:val="Указатель2"/>
    <w:basedOn w:val="a"/>
  </w:style>
  <w:style w:type="paragraph" w:customStyle="1" w:styleId="14">
    <w:name w:val="Название1"/>
    <w:basedOn w:val="a"/>
    <w:pPr>
      <w:spacing w:before="120" w:after="120"/>
    </w:pPr>
    <w:rPr>
      <w:rFonts w:ascii="Arial" w:hAnsi="Arial"/>
      <w:i/>
      <w:iCs/>
      <w:szCs w:val="24"/>
    </w:rPr>
  </w:style>
  <w:style w:type="paragraph" w:customStyle="1" w:styleId="15">
    <w:name w:val="Указатель1"/>
    <w:basedOn w:val="a"/>
    <w:rPr>
      <w:rFonts w:ascii="Arial" w:hAnsi="Arial"/>
    </w:rPr>
  </w:style>
  <w:style w:type="paragraph" w:styleId="afa">
    <w:name w:val="Body Text Indent"/>
    <w:basedOn w:val="a"/>
    <w:pPr>
      <w:spacing w:line="240" w:lineRule="atLeast"/>
      <w:ind w:firstLine="709"/>
      <w:jc w:val="both"/>
    </w:pPr>
  </w:style>
  <w:style w:type="paragraph" w:customStyle="1" w:styleId="210">
    <w:name w:val="Основной текст 21"/>
    <w:basedOn w:val="a"/>
    <w:pPr>
      <w:tabs>
        <w:tab w:val="left" w:pos="10490"/>
      </w:tabs>
      <w:ind w:right="393"/>
      <w:jc w:val="both"/>
    </w:pPr>
  </w:style>
  <w:style w:type="paragraph" w:customStyle="1" w:styleId="ConsPlusNormal">
    <w:name w:val="ConsPlusNormal"/>
    <w:pPr>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Arial" w:hAnsi="Arial"/>
      <w:szCs w:val="22"/>
      <w:lang w:eastAsia="zh-CN"/>
    </w:rPr>
  </w:style>
  <w:style w:type="paragraph" w:styleId="afb">
    <w:name w:val="Balloon Text"/>
    <w:basedOn w:val="a"/>
    <w:rPr>
      <w:rFonts w:ascii="Tahoma" w:hAnsi="Tahoma"/>
      <w:sz w:val="16"/>
      <w:szCs w:val="16"/>
    </w:rPr>
  </w:style>
  <w:style w:type="paragraph" w:customStyle="1" w:styleId="16">
    <w:name w:val="Обычны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paragraph" w:styleId="afc">
    <w:name w:val="Normal (Web)"/>
    <w:basedOn w:val="a"/>
    <w:pPr>
      <w:spacing w:after="120"/>
    </w:pPr>
    <w:rPr>
      <w:rFonts w:ascii="Tahoma" w:hAnsi="Tahoma"/>
      <w:color w:val="333333"/>
      <w:szCs w:val="20"/>
    </w:rPr>
  </w:style>
  <w:style w:type="paragraph" w:customStyle="1" w:styleId="afd">
    <w:name w:val="Содержимое таблицы"/>
    <w:basedOn w:val="a"/>
    <w:rPr>
      <w:szCs w:val="20"/>
      <w:lang w:val="en-US"/>
    </w:rPr>
  </w:style>
  <w:style w:type="paragraph" w:customStyle="1" w:styleId="afe">
    <w:name w:val="Заголовок таблицы"/>
    <w:basedOn w:val="afd"/>
    <w:pPr>
      <w:jc w:val="center"/>
    </w:pPr>
    <w:rPr>
      <w:b/>
      <w:bCs/>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character" w:customStyle="1" w:styleId="Internetlink">
    <w:name w:val="Internet link"/>
    <w:rPr>
      <w:color w:val="0000FF"/>
      <w:u w:val="single"/>
    </w:rPr>
  </w:style>
  <w:style w:type="paragraph" w:customStyle="1" w:styleId="aff">
    <w:name w:val="Знак"/>
    <w:basedOn w:val="a"/>
    <w:rPr>
      <w:rFonts w:ascii="Verdana" w:hAnsi="Verdana"/>
      <w:szCs w:val="20"/>
      <w:lang w:val="en-US"/>
    </w:rPr>
  </w:style>
  <w:style w:type="character" w:customStyle="1" w:styleId="aff0">
    <w:name w:val="Неразрешенное упоминание"/>
    <w:semiHidden/>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cs="Arial"/>
      <w:sz w:val="40"/>
      <w:szCs w:val="40"/>
      <w:lang w:eastAsia="en-US" w:bidi="en-US"/>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ние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link w:val="ac"/>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c">
    <w:name w:val="Верхний колонтитул Знак"/>
    <w:link w:val="ab"/>
    <w:uiPriority w:val="99"/>
  </w:style>
  <w:style w:type="paragraph" w:styleId="ad">
    <w:name w:val="footer"/>
    <w:link w:val="ae"/>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Нижний колонтитул Знак"/>
    <w:link w:val="ad"/>
    <w:uiPriority w:val="99"/>
  </w:style>
  <w:style w:type="table" w:styleId="af">
    <w:name w:val="Table Grid"/>
    <w:basedOn w:val="a1"/>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GridTable6Colorful">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ListTable6Colorful">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rPr>
      <w:color w:val="0000FF"/>
      <w:u w:val="single"/>
    </w:rPr>
  </w:style>
  <w:style w:type="paragraph" w:styleId="af1">
    <w:name w:val="footnote text"/>
    <w:link w:val="af2"/>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1">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1">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1">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1">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4">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character" w:customStyle="1" w:styleId="WW8Num1z0">
    <w:name w:val="WW8Num1z0"/>
    <w:rPr>
      <w:rFonts w:ascii="Symbol" w:hAnsi="Symbol"/>
      <w:sz w:val="22"/>
      <w:szCs w:val="22"/>
    </w:rPr>
  </w:style>
  <w:style w:type="character" w:customStyle="1" w:styleId="WW8Num2z0">
    <w:name w:val="WW8Num2z0"/>
    <w:rPr>
      <w:rFonts w:ascii="Symbol" w:hAnsi="Symbol"/>
      <w:sz w:val="22"/>
      <w:szCs w:val="22"/>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sz w:val="22"/>
      <w:szCs w:val="22"/>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32">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24">
    <w:name w:val="Основной шрифт абзаца2"/>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12">
    <w:name w:val="Основной шрифт абзаца1"/>
  </w:style>
  <w:style w:type="character" w:customStyle="1" w:styleId="apple-converted-space">
    <w:name w:val="apple-converted-space"/>
    <w:basedOn w:val="24"/>
  </w:style>
  <w:style w:type="character" w:customStyle="1" w:styleId="af5">
    <w:name w:val="Текст выноски Знак"/>
    <w:rPr>
      <w:rFonts w:ascii="Tahoma" w:hAnsi="Tahoma"/>
      <w:sz w:val="16"/>
      <w:szCs w:val="16"/>
    </w:rPr>
  </w:style>
  <w:style w:type="paragraph" w:customStyle="1" w:styleId="af6">
    <w:name w:val="Заголовок"/>
    <w:basedOn w:val="a"/>
    <w:next w:val="af7"/>
    <w:pPr>
      <w:keepNext/>
      <w:spacing w:before="240" w:after="120"/>
    </w:pPr>
    <w:rPr>
      <w:rFonts w:ascii="Arial" w:eastAsia="Lucida Sans Unicode" w:hAnsi="Arial"/>
      <w:sz w:val="28"/>
      <w:szCs w:val="28"/>
    </w:rPr>
  </w:style>
  <w:style w:type="paragraph" w:styleId="af7">
    <w:name w:val="Body Text"/>
    <w:basedOn w:val="a"/>
    <w:pPr>
      <w:jc w:val="both"/>
    </w:pPr>
    <w:rPr>
      <w:sz w:val="28"/>
      <w:szCs w:val="20"/>
    </w:rPr>
  </w:style>
  <w:style w:type="paragraph" w:styleId="af8">
    <w:name w:val="List"/>
    <w:basedOn w:val="af7"/>
    <w:rPr>
      <w:rFonts w:ascii="Arial" w:hAnsi="Arial"/>
    </w:rPr>
  </w:style>
  <w:style w:type="paragraph" w:styleId="af9">
    <w:name w:val="caption"/>
    <w:basedOn w:val="a"/>
    <w:pPr>
      <w:spacing w:before="120" w:after="120"/>
    </w:pPr>
    <w:rPr>
      <w:i/>
      <w:iCs/>
      <w:sz w:val="24"/>
      <w:szCs w:val="24"/>
    </w:rPr>
  </w:style>
  <w:style w:type="paragraph" w:customStyle="1" w:styleId="33">
    <w:name w:val="Указатель3"/>
    <w:basedOn w:val="a"/>
  </w:style>
  <w:style w:type="paragraph" w:customStyle="1" w:styleId="13">
    <w:name w:val="Название объекта1"/>
    <w:basedOn w:val="a"/>
    <w:pPr>
      <w:spacing w:before="120" w:after="120"/>
    </w:pPr>
    <w:rPr>
      <w:i/>
      <w:iCs/>
      <w:sz w:val="24"/>
      <w:szCs w:val="24"/>
    </w:rPr>
  </w:style>
  <w:style w:type="paragraph" w:customStyle="1" w:styleId="25">
    <w:name w:val="Указатель2"/>
    <w:basedOn w:val="a"/>
  </w:style>
  <w:style w:type="paragraph" w:customStyle="1" w:styleId="14">
    <w:name w:val="Название1"/>
    <w:basedOn w:val="a"/>
    <w:pPr>
      <w:spacing w:before="120" w:after="120"/>
    </w:pPr>
    <w:rPr>
      <w:rFonts w:ascii="Arial" w:hAnsi="Arial"/>
      <w:i/>
      <w:iCs/>
      <w:szCs w:val="24"/>
    </w:rPr>
  </w:style>
  <w:style w:type="paragraph" w:customStyle="1" w:styleId="15">
    <w:name w:val="Указатель1"/>
    <w:basedOn w:val="a"/>
    <w:rPr>
      <w:rFonts w:ascii="Arial" w:hAnsi="Arial"/>
    </w:rPr>
  </w:style>
  <w:style w:type="paragraph" w:styleId="afa">
    <w:name w:val="Body Text Indent"/>
    <w:basedOn w:val="a"/>
    <w:pPr>
      <w:spacing w:line="240" w:lineRule="atLeast"/>
      <w:ind w:firstLine="709"/>
      <w:jc w:val="both"/>
    </w:pPr>
  </w:style>
  <w:style w:type="paragraph" w:customStyle="1" w:styleId="210">
    <w:name w:val="Основной текст 21"/>
    <w:basedOn w:val="a"/>
    <w:pPr>
      <w:tabs>
        <w:tab w:val="left" w:pos="10490"/>
      </w:tabs>
      <w:ind w:right="393"/>
      <w:jc w:val="both"/>
    </w:pPr>
  </w:style>
  <w:style w:type="paragraph" w:customStyle="1" w:styleId="ConsPlusNormal">
    <w:name w:val="ConsPlusNormal"/>
    <w:pPr>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Arial" w:hAnsi="Arial"/>
      <w:szCs w:val="22"/>
      <w:lang w:eastAsia="zh-CN"/>
    </w:rPr>
  </w:style>
  <w:style w:type="paragraph" w:styleId="afb">
    <w:name w:val="Balloon Text"/>
    <w:basedOn w:val="a"/>
    <w:rPr>
      <w:rFonts w:ascii="Tahoma" w:hAnsi="Tahoma"/>
      <w:sz w:val="16"/>
      <w:szCs w:val="16"/>
    </w:rPr>
  </w:style>
  <w:style w:type="paragraph" w:customStyle="1" w:styleId="16">
    <w:name w:val="Обычны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paragraph" w:styleId="afc">
    <w:name w:val="Normal (Web)"/>
    <w:basedOn w:val="a"/>
    <w:pPr>
      <w:spacing w:after="120"/>
    </w:pPr>
    <w:rPr>
      <w:rFonts w:ascii="Tahoma" w:hAnsi="Tahoma"/>
      <w:color w:val="333333"/>
      <w:szCs w:val="20"/>
    </w:rPr>
  </w:style>
  <w:style w:type="paragraph" w:customStyle="1" w:styleId="afd">
    <w:name w:val="Содержимое таблицы"/>
    <w:basedOn w:val="a"/>
    <w:rPr>
      <w:szCs w:val="20"/>
      <w:lang w:val="en-US"/>
    </w:rPr>
  </w:style>
  <w:style w:type="paragraph" w:customStyle="1" w:styleId="afe">
    <w:name w:val="Заголовок таблицы"/>
    <w:basedOn w:val="afd"/>
    <w:pPr>
      <w:jc w:val="center"/>
    </w:pPr>
    <w:rPr>
      <w:b/>
      <w:bCs/>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character" w:customStyle="1" w:styleId="Internetlink">
    <w:name w:val="Internet link"/>
    <w:rPr>
      <w:color w:val="0000FF"/>
      <w:u w:val="single"/>
    </w:rPr>
  </w:style>
  <w:style w:type="paragraph" w:customStyle="1" w:styleId="aff">
    <w:name w:val="Знак"/>
    <w:basedOn w:val="a"/>
    <w:rPr>
      <w:rFonts w:ascii="Verdana" w:hAnsi="Verdana"/>
      <w:szCs w:val="20"/>
      <w:lang w:val="en-US"/>
    </w:rPr>
  </w:style>
  <w:style w:type="character" w:customStyle="1" w:styleId="aff0">
    <w:name w:val="Неразрешенное упоминание"/>
    <w:semiHidde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rg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orgi.gov.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1432</Words>
  <Characters>8164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2020-07-07T13:02:00Z</dcterms:created>
  <dcterms:modified xsi:type="dcterms:W3CDTF">2020-07-07T13:02:00Z</dcterms:modified>
</cp:coreProperties>
</file>