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98B" w:rsidRPr="005C498B" w:rsidRDefault="005C498B" w:rsidP="005C49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454545"/>
          <w:sz w:val="28"/>
          <w:szCs w:val="28"/>
          <w:lang w:eastAsia="ru-RU"/>
        </w:rPr>
      </w:pPr>
      <w:r w:rsidRPr="005C498B">
        <w:rPr>
          <w:rFonts w:ascii="Times New Roman" w:eastAsia="Times New Roman" w:hAnsi="Times New Roman" w:cs="Times New Roman"/>
          <w:b/>
          <w:bCs/>
          <w:color w:val="454545"/>
          <w:sz w:val="28"/>
          <w:szCs w:val="28"/>
          <w:lang w:eastAsia="ru-RU"/>
        </w:rPr>
        <w:t>Изменения в Федеральном законе "О садоводческих, огороднических и дачных некоммерческих объединениях граждан"</w:t>
      </w:r>
    </w:p>
    <w:p w:rsidR="005C498B" w:rsidRPr="005C498B" w:rsidRDefault="005C498B" w:rsidP="005C49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</w:pPr>
      <w:r w:rsidRPr="005C498B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 В целях защиты прав и законных интересов садоводов, огородников и дачников, а также и граждан, ведущих садоводство, огородничество или дачное хозяйство в индивидуальном порядке на территории садоводческого, огороднического или дачного некоммерческого объединения, в Федеральный закон "О садоводческих, огороднических и дачных некоммерческих объединениях граждан" внесены изменения.</w:t>
      </w:r>
    </w:p>
    <w:p w:rsidR="005C498B" w:rsidRPr="005C498B" w:rsidRDefault="005C498B" w:rsidP="005C49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</w:pPr>
      <w:r w:rsidRPr="005C498B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 Так, не позднее одного месяца со дня государственной регистрации нового объединения председателем его правления или иным уполномоченным членом правления создается и осуществляется ведение реестра членов объединения, который должен содержать: ФИО члена объединения, его почтовый адрес или адрес электронной почты, кадастровый (условный) номер его земельного участка и иную информацию, предусмотренную уставом такого объединения. Некоммерческие объединения граждан, созданные до 04.07.2016, обязаны создать реестр своих членов до 01.06.2017.</w:t>
      </w:r>
    </w:p>
    <w:p w:rsidR="005C498B" w:rsidRPr="005C498B" w:rsidRDefault="005C498B" w:rsidP="005C49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</w:pPr>
      <w:r w:rsidRPr="005C498B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 Члены объединения должны предоставлять достоверные и необходимые для ведения реестра сведения и своевременно информировать правление об их изменении.</w:t>
      </w:r>
    </w:p>
    <w:p w:rsidR="005C498B" w:rsidRPr="005C498B" w:rsidRDefault="005C498B" w:rsidP="005C49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</w:pPr>
      <w:r w:rsidRPr="005C498B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 Определено, что в уставе некоммерческого объединения в обязательном порядке указывается порядок установления размера членских взносов, который может предусматривать, в том числе, установление размера взноса в зависимости от площади земельного участка и (или) общей площади расположенных на участке объектов недвижимости.</w:t>
      </w:r>
    </w:p>
    <w:p w:rsidR="005C498B" w:rsidRPr="005C498B" w:rsidRDefault="005C498B" w:rsidP="005C49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</w:pPr>
      <w:r w:rsidRPr="005C498B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 Члены объединения и граждане, ведущие хозяйство в индивидуальном порядке на территории объединения, уравнены в праве требования для ознакомления учредительных документов объединения, бухгалтерской (финансовой) отчетности, протоколов общих собраний и иных документов, установленных законом, общими собраниями и уставом объединения. Некоммерческое объединение обязано представить документы для ознакомления. За предоставление копий документов взимаемая объединением плата не может превышать затрат на их изготовление.</w:t>
      </w:r>
    </w:p>
    <w:p w:rsidR="005C498B" w:rsidRPr="005C498B" w:rsidRDefault="005C498B" w:rsidP="005C49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</w:pPr>
      <w:r w:rsidRPr="005C498B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 Уставы объединений граждан подлежат приведению в соответствие с указанными положениями при первом изменении их учредительных документов.</w:t>
      </w:r>
    </w:p>
    <w:p w:rsidR="00A741CC" w:rsidRPr="005C498B" w:rsidRDefault="00A741CC" w:rsidP="005C498B">
      <w:pPr>
        <w:pStyle w:val="a4"/>
        <w:spacing w:before="0" w:beforeAutospacing="0" w:after="0" w:afterAutospacing="0"/>
        <w:ind w:firstLine="709"/>
        <w:jc w:val="both"/>
        <w:rPr>
          <w:color w:val="454545"/>
          <w:sz w:val="28"/>
          <w:szCs w:val="28"/>
        </w:rPr>
      </w:pPr>
    </w:p>
    <w:p w:rsidR="00B910CC" w:rsidRPr="00A741CC" w:rsidRDefault="00A768D5" w:rsidP="00A741CC">
      <w:pPr>
        <w:shd w:val="clear" w:color="auto" w:fill="F4F2ED"/>
        <w:spacing w:after="0" w:line="240" w:lineRule="auto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Старший помощник</w:t>
      </w:r>
      <w:r w:rsidR="00A741CC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п</w:t>
      </w:r>
      <w:r w:rsidR="00E267C6" w:rsidRPr="00A741CC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рокурор</w:t>
      </w:r>
      <w:r w:rsidR="00A741CC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а</w:t>
      </w:r>
      <w:r w:rsidR="00E267C6" w:rsidRPr="00A741CC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</w:t>
      </w:r>
      <w:r w:rsidR="00B910CC" w:rsidRPr="00A741CC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района</w:t>
      </w:r>
      <w:r w:rsidR="00E267C6" w:rsidRPr="00A741CC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       </w:t>
      </w:r>
      <w:r w:rsidR="0042451C" w:rsidRPr="00A741CC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                 </w:t>
      </w:r>
      <w:r w:rsidR="0042451C" w:rsidRPr="00A741CC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      </w:t>
      </w:r>
      <w:r w:rsidR="005C498B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Т.Ю. Макиев</w:t>
      </w:r>
    </w:p>
    <w:sectPr w:rsidR="00B910CC" w:rsidRPr="00A741CC" w:rsidSect="005211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0"/>
  <w:proofState w:spelling="clean" w:grammar="clean"/>
  <w:defaultTabStop w:val="708"/>
  <w:characterSpacingControl w:val="doNotCompress"/>
  <w:compat/>
  <w:rsids>
    <w:rsidRoot w:val="006D0F43"/>
    <w:rsid w:val="00051C4E"/>
    <w:rsid w:val="00075D4F"/>
    <w:rsid w:val="00114A1E"/>
    <w:rsid w:val="001D356F"/>
    <w:rsid w:val="00263971"/>
    <w:rsid w:val="003B6412"/>
    <w:rsid w:val="0042451C"/>
    <w:rsid w:val="00495AC6"/>
    <w:rsid w:val="004F3F31"/>
    <w:rsid w:val="00521191"/>
    <w:rsid w:val="005C498B"/>
    <w:rsid w:val="00651148"/>
    <w:rsid w:val="006D0F43"/>
    <w:rsid w:val="00713ACB"/>
    <w:rsid w:val="009108E1"/>
    <w:rsid w:val="00A741CC"/>
    <w:rsid w:val="00A768D5"/>
    <w:rsid w:val="00B910CC"/>
    <w:rsid w:val="00CC7076"/>
    <w:rsid w:val="00D16C53"/>
    <w:rsid w:val="00DF7AFF"/>
    <w:rsid w:val="00E267C6"/>
    <w:rsid w:val="00F01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1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venttitle">
    <w:name w:val="event_title"/>
    <w:basedOn w:val="a"/>
    <w:rsid w:val="00B910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B910CC"/>
    <w:rPr>
      <w:b/>
      <w:bCs/>
    </w:rPr>
  </w:style>
  <w:style w:type="paragraph" w:styleId="a4">
    <w:name w:val="Normal (Web)"/>
    <w:basedOn w:val="a"/>
    <w:uiPriority w:val="99"/>
    <w:semiHidden/>
    <w:unhideWhenUsed/>
    <w:rsid w:val="00B910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B910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te">
    <w:name w:val="date"/>
    <w:basedOn w:val="a0"/>
    <w:rsid w:val="00B910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5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749014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76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89225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19CB00-A351-47FE-8A53-E892DA3BD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2015-11-18T17:21:00Z</cp:lastPrinted>
  <dcterms:created xsi:type="dcterms:W3CDTF">2016-09-04T08:16:00Z</dcterms:created>
  <dcterms:modified xsi:type="dcterms:W3CDTF">2016-09-04T08:16:00Z</dcterms:modified>
</cp:coreProperties>
</file>