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44" w:rsidRPr="00CD3BBD" w:rsidRDefault="00244411" w:rsidP="00CD3BBD">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CD3BBD">
        <w:rPr>
          <w:rFonts w:ascii="Times New Roman" w:eastAsia="Times New Roman" w:hAnsi="Times New Roman" w:cs="Times New Roman"/>
          <w:b/>
          <w:bCs/>
          <w:kern w:val="36"/>
          <w:sz w:val="24"/>
          <w:szCs w:val="24"/>
          <w:lang w:eastAsia="ru-RU"/>
        </w:rPr>
        <w:t>Антикоррупционное за</w:t>
      </w:r>
      <w:r w:rsidR="008C4144" w:rsidRPr="00CD3BBD">
        <w:rPr>
          <w:rFonts w:ascii="Times New Roman" w:eastAsia="Times New Roman" w:hAnsi="Times New Roman" w:cs="Times New Roman"/>
          <w:b/>
          <w:bCs/>
          <w:kern w:val="36"/>
          <w:sz w:val="24"/>
          <w:szCs w:val="24"/>
          <w:lang w:eastAsia="ru-RU"/>
        </w:rPr>
        <w:t>конодательств</w:t>
      </w:r>
      <w:r w:rsidRPr="00CD3BBD">
        <w:rPr>
          <w:rFonts w:ascii="Times New Roman" w:eastAsia="Times New Roman" w:hAnsi="Times New Roman" w:cs="Times New Roman"/>
          <w:b/>
          <w:bCs/>
          <w:kern w:val="36"/>
          <w:sz w:val="24"/>
          <w:szCs w:val="24"/>
          <w:lang w:eastAsia="ru-RU"/>
        </w:rPr>
        <w:t>о</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Три федеральных закона и Указ Президента Российской Федерации, принятые в конце 2015 года, внесли существенные изменения в антикоррупционное законодательство страны.</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06.10.2015 вступил в силу Федеральный закон от 05.10.2015 №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Основным изменением, внесенным указанным законом, является новая редакция понятий «конфликт интересов» и «личная заинтересованность», изложенных в ст. 10 Федерального закона от 25.12.2008 № 273-ФЗ «О противодействии коррупции».</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Кроме этого, изложена в новой редакции ст. 11.1 названого закона, регламентирующая порядок предотвращения и урегулирования конфликта интересов, а также ст. 12.1 дополнена ч. 4.1, которой предусматриваются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Согласно ч. 4.1 ст. 12.1 Закона (в ред. от 03.11.2015 № 303-ФЗ)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В предыдущей редакции закона такой обязанностью были обременены только лица, осуществляющие свои полномочия на постоянной основе.</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Также внесены изменения в ст. 12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которая дополнена пунктом 7 следующего содержания:</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 депутат при наличии оснований и в порядке, которые определяются законодательным (представительным) органом государственной власти субъекта Российской Федерации в соответствии с Федеральным законом от 25.12.2008 № 273-ФЗ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04.11.2015 вступил в силу Федеральный закон от 03.11.2015 № 303-ФЗ «О внесении изменений в отдельные законодательные акты Российской Федерации», которым также внесены изменения в части расширения обязанностей депутатов.</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Так, внесены изменения в ст. 12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 3.1. которой изложен в следующей редакции:</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 депутат ежегодно не позднее 1 апреля года, следующего за отчетным финансовым годом, обязан представить в комиссию законодательного (представительного) органа государственной власти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(представительного) органа государственной власти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Непредставление или несвоевременное представление указанных в настоящем пункте сведений является основанием для досрочного прекращения депутатских полномочий.</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lastRenderedPageBreak/>
        <w:t>09.12.2015 вступил в силу Федеральный закон от 28.11.2015 № 354-ФЗ «О внесении изменений в отдельные законодательные акты Российской Федерации в целях совершенствования мер по противодействию коррупции».</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Законом внесены изменения и уточнения о порядке применения отдельных положений антикоррупционного законодательства в отношении депутатов.</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Так, внесены изменения в п. 3.8 ст. 12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которыми из указанного пункта исключены слова,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депутата и его супруги (супруга) за три последних года, предшествующих совершению сделки».</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Внесены изменения в п. 2 ч. 3 ст. 12.1 Федерального закона от 25.12.2008 № 273-ФЗ «О противодействии коррупции», которым уточнены ограничения и обязанности, налагаемые на лиц, замещающих государственные должности, в части запрета заниматься предпринимательской деятельностью.</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Кроме этого, внесены изменения в 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Так, ст. 3 дополнена ч. 2.1 следующего содержания:</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 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а ч. 3 ст. 4 дополнена словами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И, наконец, 22.12.2015 вступил в силу Указ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(далее — Указ № 650).</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В соответствии с пунктом 2 Указа № 650, внесены изменения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01.07.2010 № 821.</w:t>
      </w:r>
    </w:p>
    <w:p w:rsidR="008C4144" w:rsidRPr="00CD3BBD" w:rsidRDefault="008C4144" w:rsidP="00CD3BB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Так, изменены, уточнены и расширены основания проведения заседания комиссии, порядок и сроки рассмотрения уведомлений и подготовки мотивированного заключения по результатам рассмотрения уведомлений, сроки назначения даты заседания комиссии, необходимость и возможность присутствия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пределы и содержание принимаемых комиссией решений, а также сроки представления копии протокола заседания комиссии руководителю органа, государственному служащему, а также по решению комиссии — иным заинтересованным лицам.</w:t>
      </w:r>
    </w:p>
    <w:p w:rsidR="00303A2B" w:rsidRDefault="00303A2B" w:rsidP="00CD3BBD">
      <w:pPr>
        <w:spacing w:after="0" w:line="240" w:lineRule="auto"/>
        <w:jc w:val="both"/>
        <w:rPr>
          <w:rFonts w:ascii="Times New Roman" w:hAnsi="Times New Roman" w:cs="Times New Roman"/>
          <w:sz w:val="24"/>
          <w:szCs w:val="24"/>
        </w:rPr>
      </w:pPr>
    </w:p>
    <w:p w:rsidR="00CD3BBD" w:rsidRPr="00CD3BBD" w:rsidRDefault="00CD3BBD" w:rsidP="00CD3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Прокурор Лахденпохского района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Н.В. Терешков</w:t>
      </w:r>
    </w:p>
    <w:p w:rsidR="00DE540A" w:rsidRPr="00CD3BBD" w:rsidRDefault="00DE540A" w:rsidP="00CD3BBD">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lang w:eastAsia="ru-RU"/>
        </w:rPr>
      </w:pPr>
    </w:p>
    <w:p w:rsidR="00DE540A" w:rsidRPr="00CD3BBD" w:rsidRDefault="00DE540A" w:rsidP="00CD3BBD">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lang w:eastAsia="ru-RU"/>
        </w:rPr>
      </w:pPr>
    </w:p>
    <w:p w:rsidR="00CD3BBD" w:rsidRDefault="00CD3BBD" w:rsidP="00CD3BBD">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lang w:eastAsia="ru-RU"/>
        </w:rPr>
      </w:pPr>
    </w:p>
    <w:p w:rsidR="00303A2B" w:rsidRPr="00CD3BBD" w:rsidRDefault="00303A2B" w:rsidP="00CD3BBD">
      <w:pPr>
        <w:pStyle w:val="1"/>
        <w:spacing w:before="0" w:beforeAutospacing="0" w:after="0" w:afterAutospacing="0"/>
        <w:ind w:firstLine="709"/>
        <w:jc w:val="both"/>
        <w:textAlignment w:val="baseline"/>
        <w:rPr>
          <w:bCs w:val="0"/>
          <w:sz w:val="24"/>
          <w:szCs w:val="24"/>
        </w:rPr>
      </w:pPr>
      <w:r w:rsidRPr="00CD3BBD">
        <w:rPr>
          <w:bCs w:val="0"/>
          <w:sz w:val="24"/>
          <w:szCs w:val="24"/>
        </w:rPr>
        <w:lastRenderedPageBreak/>
        <w:t>В действующее федеральное законодательство о противодействии коррупции внесены изменения, устанавливающие дополнительные обязанности, ограничения и ответственность для лиц, занимающих муниципальные должности на непостоянной основе</w:t>
      </w:r>
    </w:p>
    <w:p w:rsidR="00303A2B" w:rsidRPr="00CD3BBD" w:rsidRDefault="00303A2B" w:rsidP="00CD3BBD">
      <w:pPr>
        <w:pStyle w:val="a4"/>
        <w:shd w:val="clear" w:color="auto" w:fill="FFFFFF"/>
        <w:spacing w:before="0" w:beforeAutospacing="0" w:after="0" w:afterAutospacing="0"/>
        <w:ind w:firstLine="709"/>
        <w:jc w:val="both"/>
        <w:textAlignment w:val="baseline"/>
      </w:pPr>
      <w:r w:rsidRPr="00CD3BBD">
        <w:t>Федеральным законом от 03.11.2015 № 303-ФЗ (далее — Закон) в действующее федеральное законодательство о противодействии коррупции внесены некоторые существенные изменения, которыми для лиц, замещающих муниципальные должности на непостоянной основе, установлены дополнительные обязанности, запреты и ограничения, а также ответственность за их несоблюдение и неисполнение.</w:t>
      </w:r>
    </w:p>
    <w:p w:rsidR="00303A2B" w:rsidRPr="00CD3BBD" w:rsidRDefault="00303A2B" w:rsidP="00CD3BBD">
      <w:pPr>
        <w:pStyle w:val="a4"/>
        <w:shd w:val="clear" w:color="auto" w:fill="FFFFFF"/>
        <w:spacing w:before="0" w:beforeAutospacing="0" w:after="0" w:afterAutospacing="0"/>
        <w:ind w:firstLine="709"/>
        <w:jc w:val="both"/>
        <w:textAlignment w:val="baseline"/>
      </w:pPr>
      <w:r w:rsidRPr="00CD3BBD">
        <w:t>Изменена ч. 4 ст. 12.1 Федерального закона от 25.12.2008 № 273-ФЗ «О противодействии коррупции» (далее – Федеральный закон № 273-ФЗ), в соответствии с которой на указанных лиц распространена обязанность по представлению сведений о доходах, об имуществе и обязательствах имущественного характера.</w:t>
      </w:r>
    </w:p>
    <w:p w:rsidR="00303A2B" w:rsidRPr="00CD3BBD" w:rsidRDefault="00303A2B" w:rsidP="00CD3BBD">
      <w:pPr>
        <w:pStyle w:val="a4"/>
        <w:shd w:val="clear" w:color="auto" w:fill="FFFFFF"/>
        <w:spacing w:before="0" w:beforeAutospacing="0" w:after="0" w:afterAutospacing="0"/>
        <w:ind w:firstLine="709"/>
        <w:jc w:val="both"/>
        <w:textAlignment w:val="baseline"/>
      </w:pPr>
      <w:r w:rsidRPr="00CD3BBD">
        <w:t>В силу  изменений,  внесенных  в  ч. 4.1 ст. 12.1 Федерального закона № 273-ФЗ, указанные лица также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03A2B" w:rsidRPr="00CD3BBD" w:rsidRDefault="00303A2B" w:rsidP="00CD3BBD">
      <w:pPr>
        <w:pStyle w:val="a4"/>
        <w:shd w:val="clear" w:color="auto" w:fill="FFFFFF"/>
        <w:spacing w:before="0" w:beforeAutospacing="0" w:after="0" w:afterAutospacing="0"/>
        <w:ind w:firstLine="709"/>
        <w:jc w:val="both"/>
        <w:textAlignment w:val="baseline"/>
      </w:pPr>
      <w:r w:rsidRPr="00CD3BBD">
        <w:t>Внесены изменения в Федеральный закон от 03.12.2012 № 230-ФЗ «О контроле за соответствием расходов лиц, замещающих государственные должности, и иных лиц их доходам», в соответствии с которыми указанные лица обязаны представлять сведения о своих расходах, а также о расходах своих супруг (супругов) и несовершеннолетних детей при наличии оснований, предусмотренных в ч. 1 ст. 3 данного Федерального закона.</w:t>
      </w:r>
    </w:p>
    <w:p w:rsidR="00303A2B" w:rsidRPr="00CD3BBD" w:rsidRDefault="00303A2B" w:rsidP="00CD3BBD">
      <w:pPr>
        <w:pStyle w:val="a4"/>
        <w:shd w:val="clear" w:color="auto" w:fill="FFFFFF"/>
        <w:spacing w:before="0" w:beforeAutospacing="0" w:after="0" w:afterAutospacing="0"/>
        <w:ind w:firstLine="709"/>
        <w:jc w:val="both"/>
        <w:textAlignment w:val="baseline"/>
      </w:pPr>
      <w:r w:rsidRPr="00CD3BBD">
        <w:t>Часть 1 ст. 2 Федерального</w:t>
      </w:r>
      <w:r w:rsidRPr="00CD3BBD">
        <w:rPr>
          <w:rStyle w:val="apple-converted-space"/>
        </w:rPr>
        <w:t> </w:t>
      </w:r>
      <w:hyperlink r:id="rId4" w:history="1">
        <w:r w:rsidRPr="00CD3BBD">
          <w:rPr>
            <w:rStyle w:val="a3"/>
            <w:color w:val="auto"/>
            <w:bdr w:val="none" w:sz="0" w:space="0" w:color="auto" w:frame="1"/>
          </w:rPr>
          <w:t>закон</w:t>
        </w:r>
      </w:hyperlink>
      <w:r w:rsidRPr="00CD3BBD">
        <w:t>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дополнена пунктом 1.1, которым для депутатов, замещающих должности в представительных органах муниципальных районов и городских округов, установлен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3A2B" w:rsidRPr="00CD3BBD" w:rsidRDefault="00303A2B" w:rsidP="00CD3BBD">
      <w:pPr>
        <w:pStyle w:val="a4"/>
        <w:shd w:val="clear" w:color="auto" w:fill="FFFFFF"/>
        <w:spacing w:before="0" w:beforeAutospacing="0" w:after="0" w:afterAutospacing="0"/>
        <w:ind w:firstLine="709"/>
        <w:jc w:val="both"/>
        <w:textAlignment w:val="baseline"/>
      </w:pPr>
      <w:r w:rsidRPr="00CD3BBD">
        <w:t>Помимо   этого,  ч. 7.1   ст. 40  Федерального    закона   от  06.10.2003 № 131-ФЗ «Об общих принципах организации местного самоуправления в Российской Федерации» дополнена положениями, установившими, что несоблюдение указанных ограничений, запретов и неисполнение данных обязанностей является основанием для досрочного прекращения полномочий депутата и иного лица, замещающего муниципальную должность.</w:t>
      </w:r>
    </w:p>
    <w:p w:rsidR="00303A2B" w:rsidRPr="00CD3BBD" w:rsidRDefault="00303A2B" w:rsidP="00CD3BBD">
      <w:pPr>
        <w:spacing w:after="0" w:line="240" w:lineRule="auto"/>
        <w:ind w:firstLine="709"/>
        <w:jc w:val="both"/>
        <w:textAlignment w:val="baseline"/>
        <w:outlineLvl w:val="0"/>
        <w:rPr>
          <w:rFonts w:ascii="Times New Roman" w:eastAsia="Times New Roman" w:hAnsi="Times New Roman" w:cs="Times New Roman"/>
          <w:kern w:val="36"/>
          <w:sz w:val="24"/>
          <w:szCs w:val="24"/>
          <w:lang w:eastAsia="ru-RU"/>
        </w:rPr>
      </w:pPr>
      <w:r w:rsidRPr="00CD3BBD">
        <w:rPr>
          <w:rFonts w:ascii="Times New Roman" w:eastAsia="Times New Roman" w:hAnsi="Times New Roman" w:cs="Times New Roman"/>
          <w:kern w:val="36"/>
          <w:sz w:val="24"/>
          <w:szCs w:val="24"/>
          <w:lang w:eastAsia="ru-RU"/>
        </w:rPr>
        <w:t>Основные положения действующего законодательства о противодействии коррупции</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Определение коррупции дано в статье 1 Федерального закона от 25.12.2008 № 273-ФЗ «О противодействии коррупции» (далее – Федеральный закон № 273-ФЗ), под которой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В целях противодействия коррупции в части 4 статьи 12.1 и в статье 8 Федерального закона № 273-ФЗ для лиц, занимающих государственные и муниципальные должности, должности государственной и муниципальной службы, включенные в установленные перечни, предусмотрена обязанность ежегодно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 xml:space="preserve">Статьей 8.1 Федерального закона № 273-ФЗ, статьями 2 и 3 Федерального закона от 03.12.2012 № 230-ФЗ «О контроле за соответствием расходов лиц, замещающих государственные должности, и иных лиц их доходам» для указанных лиц также установлена обязанность ежегодно </w:t>
      </w:r>
      <w:r w:rsidRPr="00CD3BBD">
        <w:rPr>
          <w:rFonts w:ascii="Times New Roman" w:eastAsia="Times New Roman" w:hAnsi="Times New Roman" w:cs="Times New Roman"/>
          <w:sz w:val="24"/>
          <w:szCs w:val="24"/>
          <w:lang w:eastAsia="ru-RU"/>
        </w:rPr>
        <w:lastRenderedPageBreak/>
        <w:t>представлять сведения о своих расходах, о расходах своих супруг (супругов) и несовершеннолетних детей по каждой сделке по приобретению ими объектов недвижимости, транспортных средств, ценных бумаг, акций, долей участия, паев в уставных (складочных) капиталах организаций, в течение календарного года (отчетного периода), предшествующего году представления сведений, если общая сумма таких сделок превышает общий доход данных лиц и их супруг (супругов) за три последних года, предшествующих отчетному периоду.</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Статьями 10 и 11, частью 4.1 статьи 12.1, статьей 12.3 Федерального закона № 273-ФЗ для указанных лиц установлена обязанность принимать меры по предотвращению или урегулированию конфликта интересов.</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Для лиц, занимающих государственные должности, а также для ряда категорий лиц, занимающих должности государственной службы и муниципальные должности, установлен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или пользоваться иностранными финансовыми инструментами.</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Статьей 12 Федерального закона № 273-ФЗ установлены ограничения и обязанности при заключении с бывшими государственными и муниципальными служащими трудовых договоров и гражданско-правовых договоров стоимостью более ста тысяч рублей в течение месяца.</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В статье 13.3 Федерального закона № 273-ФЗ для организаций вне зависимости от их форм собственности и организационно-правовых форм установлена обязанность принимать меры по предупреждению коррупции.</w:t>
      </w:r>
    </w:p>
    <w:p w:rsidR="00303A2B" w:rsidRPr="00CD3BBD" w:rsidRDefault="00303A2B" w:rsidP="00CD3BBD">
      <w:pPr>
        <w:spacing w:after="0" w:line="240" w:lineRule="auto"/>
        <w:ind w:firstLine="709"/>
        <w:jc w:val="both"/>
        <w:textAlignment w:val="baseline"/>
        <w:outlineLvl w:val="0"/>
        <w:rPr>
          <w:rFonts w:ascii="Times New Roman" w:eastAsia="Times New Roman" w:hAnsi="Times New Roman" w:cs="Times New Roman"/>
          <w:kern w:val="36"/>
          <w:sz w:val="24"/>
          <w:szCs w:val="24"/>
          <w:lang w:eastAsia="ru-RU"/>
        </w:rPr>
      </w:pPr>
      <w:r w:rsidRPr="00CD3BBD">
        <w:rPr>
          <w:rFonts w:ascii="Times New Roman" w:eastAsia="Times New Roman" w:hAnsi="Times New Roman" w:cs="Times New Roman"/>
          <w:kern w:val="36"/>
          <w:sz w:val="24"/>
          <w:szCs w:val="24"/>
          <w:lang w:eastAsia="ru-RU"/>
        </w:rPr>
        <w:t>Запрет на открытие счетов, хранение наличных денежных средств и ценностей в иностранных банках как один из способов противодействия коррупции</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На территории Российской Федерации действует Федеральный закон от 25.12.2008 № 273-ФЗ «О противодействии коррупции», которым установлены основные принципы противодействия коррупции, правовые и организационные основы предупреждения коррупции и борьбы с ней.</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Статьей 7.1 данного Закона установлен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К указанным лицам относятся, в том числе, государственные должности субъектов Российской Федерации, должности федеральной государственной службы, должности заместителей руководителей федеральных органов исполнительной власти,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должности федеральной государственной службы, должности государственной гражданской службы субъектов Российской Федерации,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а также их супруги и несовершеннолетние дети.</w:t>
      </w:r>
    </w:p>
    <w:p w:rsidR="00303A2B" w:rsidRPr="00CD3BBD"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Перечень лиц, в отношении которых установлен данный запрет, предусмотрен также в ст. 2 Федерального закона от 07.05.2013 №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3A2B" w:rsidRDefault="00303A2B" w:rsidP="00CD3BB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D3BBD">
        <w:rPr>
          <w:rFonts w:ascii="Times New Roman" w:eastAsia="Times New Roman" w:hAnsi="Times New Roman" w:cs="Times New Roman"/>
          <w:sz w:val="24"/>
          <w:szCs w:val="24"/>
          <w:lang w:eastAsia="ru-RU"/>
        </w:rPr>
        <w:t>Несоблюдение данного запрета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D3BBD" w:rsidRDefault="00CD3BBD" w:rsidP="00CD3B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CD3BBD" w:rsidRDefault="00CD3BBD" w:rsidP="00CD3BB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656D0D" w:rsidRPr="00CD3BBD" w:rsidRDefault="00656D0D" w:rsidP="00656D0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Помощник прокурора Лахденпохского района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Д.В. Костина</w:t>
      </w:r>
    </w:p>
    <w:p w:rsidR="00CD3BBD" w:rsidRPr="00CD3BBD" w:rsidRDefault="00656D0D" w:rsidP="00CD3BBD">
      <w:pPr>
        <w:pStyle w:val="2"/>
        <w:shd w:val="clear" w:color="auto" w:fill="F5F4F2"/>
        <w:spacing w:before="0" w:line="240" w:lineRule="auto"/>
        <w:ind w:firstLine="709"/>
        <w:jc w:val="both"/>
        <w:rPr>
          <w:rFonts w:ascii="Times New Roman" w:hAnsi="Times New Roman" w:cs="Times New Roman"/>
          <w:color w:val="auto"/>
          <w:sz w:val="24"/>
          <w:szCs w:val="24"/>
        </w:rPr>
      </w:pPr>
      <w:r w:rsidRPr="00CD3BBD">
        <w:rPr>
          <w:rFonts w:ascii="Times New Roman" w:hAnsi="Times New Roman" w:cs="Times New Roman"/>
          <w:color w:val="auto"/>
          <w:sz w:val="24"/>
          <w:szCs w:val="24"/>
        </w:rPr>
        <w:lastRenderedPageBreak/>
        <w:t xml:space="preserve"> </w:t>
      </w:r>
      <w:r w:rsidR="00CD3BBD" w:rsidRPr="00CD3BBD">
        <w:rPr>
          <w:rFonts w:ascii="Times New Roman" w:hAnsi="Times New Roman" w:cs="Times New Roman"/>
          <w:color w:val="auto"/>
          <w:sz w:val="24"/>
          <w:szCs w:val="24"/>
        </w:rPr>
        <w:t>«Разъяснение положений ст. 13.3 Федерального закона от 25.12.2008 № 273-ФЗ «О противодействии коррупции», в части обязанности организаций принимать меры по предупреждению коррупции»</w:t>
      </w:r>
    </w:p>
    <w:p w:rsidR="00CD3BBD" w:rsidRPr="00CD3BBD" w:rsidRDefault="00CD3BBD" w:rsidP="00CD3BBD">
      <w:pPr>
        <w:pStyle w:val="a4"/>
        <w:shd w:val="clear" w:color="auto" w:fill="F5F4F2"/>
        <w:spacing w:before="0" w:beforeAutospacing="0" w:after="0" w:afterAutospacing="0"/>
        <w:ind w:firstLine="709"/>
        <w:jc w:val="both"/>
      </w:pPr>
      <w:r w:rsidRPr="00CD3BBD">
        <w:t>Одним из приоритетных направлений российской политики в настоящее время являются предупреждение и противодействие коррупции. С 2013 г. все организации обязаны принимать меры по предупреждению коррупции.</w:t>
      </w:r>
      <w:r w:rsidRPr="00CD3BBD">
        <w:rPr>
          <w:rStyle w:val="apple-converted-space"/>
        </w:rPr>
        <w:t> </w:t>
      </w:r>
    </w:p>
    <w:p w:rsidR="00CD3BBD" w:rsidRPr="00CD3BBD" w:rsidRDefault="00CD3BBD" w:rsidP="00CD3BBD">
      <w:pPr>
        <w:pStyle w:val="a4"/>
        <w:shd w:val="clear" w:color="auto" w:fill="F5F4F2"/>
        <w:spacing w:before="0" w:beforeAutospacing="0" w:after="0" w:afterAutospacing="0"/>
        <w:ind w:firstLine="709"/>
        <w:jc w:val="both"/>
      </w:pPr>
      <w:r w:rsidRPr="00CD3BBD">
        <w:t>В этой связи в Федеральный закон от 25.12.2008 №</w:t>
      </w:r>
      <w:r w:rsidRPr="00CD3BBD">
        <w:rPr>
          <w:rStyle w:val="apple-converted-space"/>
        </w:rPr>
        <w:t> </w:t>
      </w:r>
      <w:r w:rsidRPr="00CD3BBD">
        <w:t>273-ФЗ</w:t>
      </w:r>
      <w:r w:rsidRPr="00CD3BBD">
        <w:rPr>
          <w:rStyle w:val="apple-converted-space"/>
        </w:rPr>
        <w:t> </w:t>
      </w:r>
      <w:r w:rsidRPr="00CD3BBD">
        <w:t>«О противодействии коррупции», введена статья 13.3 «Обязанность организаций принимать меры по предупреждению коррупции» согласно которой, которой организации обязаны разрабатывать и принимать меры по предупреждению коррупции. Данные меры при условии их комплексного применения в организации должны иметь своей целью образование и внедрение антикоррупционной политики внутри организации с четкой регламентацией такой деятельности.</w:t>
      </w:r>
      <w:r w:rsidRPr="00CD3BBD">
        <w:rPr>
          <w:rStyle w:val="apple-converted-space"/>
        </w:rPr>
        <w:t> </w:t>
      </w:r>
    </w:p>
    <w:p w:rsidR="00CD3BBD" w:rsidRPr="00CD3BBD" w:rsidRDefault="00CD3BBD" w:rsidP="00CD3BBD">
      <w:pPr>
        <w:pStyle w:val="a4"/>
        <w:shd w:val="clear" w:color="auto" w:fill="F5F4F2"/>
        <w:spacing w:before="0" w:beforeAutospacing="0" w:after="0" w:afterAutospacing="0"/>
        <w:ind w:firstLine="709"/>
        <w:jc w:val="both"/>
      </w:pPr>
      <w:r w:rsidRPr="00CD3BBD">
        <w:t>Так, частью 2 статья 13.3 Федеральный закон от 25.12.2008 №</w:t>
      </w:r>
      <w:r w:rsidRPr="00CD3BBD">
        <w:rPr>
          <w:rStyle w:val="apple-converted-space"/>
        </w:rPr>
        <w:t> </w:t>
      </w:r>
      <w:r w:rsidRPr="00CD3BBD">
        <w:t>273-ФЗ</w:t>
      </w:r>
      <w:r w:rsidRPr="00CD3BBD">
        <w:rPr>
          <w:rStyle w:val="apple-converted-space"/>
        </w:rPr>
        <w:t> </w:t>
      </w:r>
      <w:r w:rsidRPr="00CD3BBD">
        <w:t>«О противодействии коррупции», предусмотрено, что меры по предупреждению коррупции, принимаемые в организации, могут включать:</w:t>
      </w:r>
      <w:r w:rsidRPr="00CD3BBD">
        <w:rPr>
          <w:rStyle w:val="apple-converted-space"/>
        </w:rPr>
        <w:t> </w:t>
      </w:r>
      <w:r w:rsidRPr="00CD3BBD">
        <w:br/>
        <w:t>1) определение подразделений или должностных лиц, ответственных за профилактику коррупционных и иных правонарушений;</w:t>
      </w:r>
      <w:r w:rsidRPr="00CD3BBD">
        <w:rPr>
          <w:rStyle w:val="apple-converted-space"/>
        </w:rPr>
        <w:t> </w:t>
      </w:r>
      <w:r w:rsidRPr="00CD3BBD">
        <w:br/>
        <w:t>2) сотрудничество организации с правоохранительными органами;</w:t>
      </w:r>
      <w:r w:rsidRPr="00CD3BBD">
        <w:rPr>
          <w:rStyle w:val="apple-converted-space"/>
        </w:rPr>
        <w:t> </w:t>
      </w:r>
      <w:r w:rsidRPr="00CD3BBD">
        <w:br/>
        <w:t>3) разработку и внедрение в практику стандартов и процедур, направленных на обеспечение добросовестной работы организации;</w:t>
      </w:r>
      <w:r w:rsidRPr="00CD3BBD">
        <w:rPr>
          <w:rStyle w:val="apple-converted-space"/>
        </w:rPr>
        <w:t> </w:t>
      </w:r>
      <w:r w:rsidRPr="00CD3BBD">
        <w:br/>
        <w:t>4) принятие кодекса этики и служебного поведения работников организации;</w:t>
      </w:r>
      <w:r w:rsidRPr="00CD3BBD">
        <w:rPr>
          <w:rStyle w:val="apple-converted-space"/>
        </w:rPr>
        <w:t> </w:t>
      </w:r>
      <w:r w:rsidRPr="00CD3BBD">
        <w:br/>
        <w:t>5) предотвращение и урегулирование конфликта интересов;</w:t>
      </w:r>
      <w:r w:rsidRPr="00CD3BBD">
        <w:rPr>
          <w:rStyle w:val="apple-converted-space"/>
        </w:rPr>
        <w:t> </w:t>
      </w:r>
      <w:r w:rsidRPr="00CD3BBD">
        <w:br/>
        <w:t>6) недопущение составления неофициальной отчетности и использования поддельных документов.</w:t>
      </w:r>
      <w:r w:rsidRPr="00CD3BBD">
        <w:rPr>
          <w:rStyle w:val="apple-converted-space"/>
        </w:rPr>
        <w:t> </w:t>
      </w:r>
    </w:p>
    <w:p w:rsidR="00CD3BBD" w:rsidRPr="00CD3BBD" w:rsidRDefault="00CD3BBD" w:rsidP="00CD3BBD">
      <w:pPr>
        <w:pStyle w:val="a4"/>
        <w:shd w:val="clear" w:color="auto" w:fill="F5F4F2"/>
        <w:spacing w:before="0" w:beforeAutospacing="0" w:after="0" w:afterAutospacing="0"/>
        <w:ind w:firstLine="709"/>
        <w:jc w:val="both"/>
      </w:pPr>
      <w:r w:rsidRPr="00CD3BBD">
        <w:t>В данной статье под организациями понимаются юридические лица. Понятие юридического лица определено в  п.1 ст. 48 части первой ГК РФ: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 (или) смету.</w:t>
      </w:r>
      <w:r w:rsidRPr="00CD3BBD">
        <w:rPr>
          <w:rStyle w:val="apple-converted-space"/>
        </w:rPr>
        <w:t> </w:t>
      </w:r>
      <w:r w:rsidRPr="00CD3BBD">
        <w:br/>
        <w:t>В помощь организациям для практической реализации установленных законодательных норм Министерством труда и социальной защиты РФ изданы Методические рекомендации по разработке и принятию организациями мер по предупреждению и противодействию коррупции.</w:t>
      </w:r>
      <w:r w:rsidRPr="00CD3BBD">
        <w:rPr>
          <w:rStyle w:val="apple-converted-space"/>
        </w:rPr>
        <w:t> </w:t>
      </w:r>
    </w:p>
    <w:p w:rsidR="00CD3BBD" w:rsidRPr="00CD3BBD" w:rsidRDefault="00CD3BBD" w:rsidP="00CD3BBD">
      <w:pPr>
        <w:pStyle w:val="a4"/>
        <w:shd w:val="clear" w:color="auto" w:fill="F5F4F2"/>
        <w:spacing w:before="0" w:beforeAutospacing="0" w:after="0" w:afterAutospacing="0"/>
        <w:ind w:firstLine="709"/>
        <w:jc w:val="both"/>
      </w:pPr>
      <w:r w:rsidRPr="00CD3BBD">
        <w:t>Основной акцент в Методических рекомендациях сделан на необходимости проведения организациями независимо от их форм собственности,</w:t>
      </w:r>
      <w:r w:rsidRPr="00CD3BBD">
        <w:rPr>
          <w:rStyle w:val="apple-converted-space"/>
        </w:rPr>
        <w:t> </w:t>
      </w:r>
      <w:r w:rsidRPr="00CD3BBD">
        <w:t>организационно-правовых</w:t>
      </w:r>
      <w:r w:rsidRPr="00CD3BBD">
        <w:rPr>
          <w:rStyle w:val="apple-converted-space"/>
        </w:rPr>
        <w:t> </w:t>
      </w:r>
      <w:r w:rsidRPr="00CD3BBD">
        <w:t>форм, отраслевой принадлежности, систематической оценки коррупционных рисков, создания процедуры выявления и урегулирования конфликтов интересов, внедрения стандартов поведения, развития внутреннего контроля и организации работы специализированных подразделений по противодействию коррупции. Также значительное внимание уделено правовому просвещению: в Приложении к Методическим рекомендациям содержится краткий обзор положений российского антикоррупционного законодательства, в том числе меры ответственности за совершение коррупционных правонарушений.</w:t>
      </w:r>
      <w:r w:rsidRPr="00CD3BBD">
        <w:rPr>
          <w:rStyle w:val="apple-converted-space"/>
        </w:rPr>
        <w:t> </w:t>
      </w:r>
    </w:p>
    <w:p w:rsidR="00CD3BBD" w:rsidRPr="00CD3BBD" w:rsidRDefault="00CD3BBD" w:rsidP="00CD3BBD">
      <w:pPr>
        <w:pStyle w:val="a4"/>
        <w:shd w:val="clear" w:color="auto" w:fill="F5F4F2"/>
        <w:spacing w:before="0" w:beforeAutospacing="0" w:after="0" w:afterAutospacing="0"/>
        <w:ind w:firstLine="709"/>
        <w:jc w:val="both"/>
      </w:pPr>
      <w:r w:rsidRPr="00CD3BBD">
        <w:t>Методических рекомендаций сосредоточены на необходимости:</w:t>
      </w:r>
      <w:r w:rsidRPr="00CD3BBD">
        <w:rPr>
          <w:rStyle w:val="apple-converted-space"/>
        </w:rPr>
        <w:t> </w:t>
      </w:r>
      <w:r w:rsidRPr="00CD3BBD">
        <w:br/>
        <w:t>- использовать возможности локальных правовых актов для применения мер дисциплинарной ответственности за совершение коррупционных правонарушений (используя положения ст. 192 ТК РФ);</w:t>
      </w:r>
      <w:r w:rsidRPr="00CD3BBD">
        <w:rPr>
          <w:rStyle w:val="apple-converted-space"/>
        </w:rPr>
        <w:t> </w:t>
      </w:r>
      <w:r w:rsidRPr="00CD3BBD">
        <w:br/>
        <w:t>- обеспечения принципа открытости бизнеса, который достигается путем внедрения в проекты договоров стандартной антикоррупционной оговорки, и внесения в трудовые договоры с работниками обязанности соблюдения антикоррупционных ограничений;</w:t>
      </w:r>
      <w:r w:rsidRPr="00CD3BBD">
        <w:rPr>
          <w:rStyle w:val="apple-converted-space"/>
        </w:rPr>
        <w:t> </w:t>
      </w:r>
      <w:r w:rsidRPr="00CD3BBD">
        <w:br/>
        <w:t>- разработки и принятия «Антикоррупционной политики организации», предусматривающей меры профилактики коррупции, адекватные коррупционным рискам, которые может испытывать организация, при этом идти по пути применения «недорогих, дешевых мер»;</w:t>
      </w:r>
      <w:r w:rsidRPr="00CD3BBD">
        <w:rPr>
          <w:rStyle w:val="apple-converted-space"/>
        </w:rPr>
        <w:t> </w:t>
      </w:r>
      <w:r w:rsidRPr="00CD3BBD">
        <w:br/>
        <w:t xml:space="preserve">- ежегодно использовать декларации о конфликте интересов (типовая анкета содержит более сотни </w:t>
      </w:r>
      <w:r w:rsidRPr="00CD3BBD">
        <w:lastRenderedPageBreak/>
        <w:t>вопросов);</w:t>
      </w:r>
      <w:r w:rsidRPr="00CD3BBD">
        <w:rPr>
          <w:rStyle w:val="apple-converted-space"/>
        </w:rPr>
        <w:t> </w:t>
      </w:r>
      <w:r w:rsidRPr="00CD3BBD">
        <w:br/>
        <w:t>- введения процедур защиты работников, сообщивших о коррупционных правонарушениях в деятельности организации, от формальных и неформальных санкций;</w:t>
      </w:r>
      <w:r w:rsidRPr="00CD3BBD">
        <w:rPr>
          <w:rStyle w:val="apple-converted-space"/>
        </w:rPr>
        <w:t> </w:t>
      </w:r>
      <w:r w:rsidRPr="00CD3BBD">
        <w:br/>
        <w:t>- периодической оценки коррупционных рисков в разных сферах деятельности организации и их предупреждение;</w:t>
      </w:r>
      <w:r w:rsidRPr="00CD3BBD">
        <w:rPr>
          <w:rStyle w:val="apple-converted-space"/>
        </w:rPr>
        <w:t> </w:t>
      </w:r>
      <w:r w:rsidRPr="00CD3BBD">
        <w:br/>
        <w:t>- создание специальных подразделений или определение субъектов, уполномоченных осуществлять профилактику коррупции в организации;</w:t>
      </w:r>
      <w:r w:rsidRPr="00CD3BBD">
        <w:rPr>
          <w:rStyle w:val="apple-converted-space"/>
        </w:rPr>
        <w:t> </w:t>
      </w:r>
      <w:r w:rsidRPr="00CD3BBD">
        <w:br/>
        <w:t>- разработки и принятия кодекса этики служебного поведения работников организации (в котором затрагиваются детальные вопросы профилактики коррупционных проявлений, вплоть до допустимых пределов политики обмена подарками в ходе деловых мероприятий);</w:t>
      </w:r>
      <w:r w:rsidRPr="00CD3BBD">
        <w:rPr>
          <w:rStyle w:val="apple-converted-space"/>
        </w:rPr>
        <w:t> </w:t>
      </w:r>
      <w:r w:rsidRPr="00CD3BBD">
        <w:br/>
        <w:t>- принятие мер по предупреждению коррупции при взаимодействии с организациями-контрагентами</w:t>
      </w:r>
      <w:r w:rsidRPr="00CD3BBD">
        <w:rPr>
          <w:rStyle w:val="apple-converted-space"/>
        </w:rPr>
        <w:t> </w:t>
      </w:r>
      <w:r w:rsidRPr="00CD3BBD">
        <w:t>и в зависимых организациях (данная мера предусматривает анализ репутации проверяемых субъектов).</w:t>
      </w:r>
    </w:p>
    <w:p w:rsidR="00CD3BBD" w:rsidRPr="00CD3BBD" w:rsidRDefault="00CD3BBD" w:rsidP="00CD3BBD">
      <w:pPr>
        <w:spacing w:after="0" w:line="240" w:lineRule="auto"/>
        <w:ind w:firstLine="709"/>
        <w:jc w:val="both"/>
        <w:rPr>
          <w:rFonts w:ascii="Times New Roman" w:hAnsi="Times New Roman" w:cs="Times New Roman"/>
          <w:sz w:val="24"/>
          <w:szCs w:val="24"/>
        </w:rPr>
      </w:pPr>
    </w:p>
    <w:p w:rsidR="00CD3BBD" w:rsidRDefault="00CD3BBD" w:rsidP="00CD3B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Заместитель прокурора</w:t>
      </w:r>
      <w:r w:rsidRPr="00CD3BBD">
        <w:rPr>
          <w:rFonts w:ascii="Times New Roman" w:hAnsi="Times New Roman" w:cs="Times New Roman"/>
          <w:sz w:val="24"/>
          <w:szCs w:val="24"/>
        </w:rPr>
        <w:t xml:space="preserve"> Лахденпохского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О.С. Катаев</w:t>
      </w:r>
    </w:p>
    <w:p w:rsidR="00CD3BBD" w:rsidRDefault="00CD3BBD" w:rsidP="00CD3BBD">
      <w:pPr>
        <w:spacing w:after="0" w:line="240" w:lineRule="auto"/>
        <w:jc w:val="both"/>
        <w:rPr>
          <w:rFonts w:ascii="Times New Roman" w:hAnsi="Times New Roman" w:cs="Times New Roman"/>
          <w:sz w:val="24"/>
          <w:szCs w:val="24"/>
        </w:rPr>
      </w:pPr>
    </w:p>
    <w:p w:rsidR="00CD3BBD" w:rsidRPr="00CD3BBD" w:rsidRDefault="00CD3BBD" w:rsidP="00CD3BBD">
      <w:pPr>
        <w:spacing w:after="0" w:line="240" w:lineRule="auto"/>
        <w:jc w:val="both"/>
        <w:rPr>
          <w:rFonts w:ascii="Times New Roman" w:hAnsi="Times New Roman" w:cs="Times New Roman"/>
          <w:sz w:val="24"/>
          <w:szCs w:val="24"/>
        </w:rPr>
      </w:pPr>
    </w:p>
    <w:sectPr w:rsidR="00CD3BBD" w:rsidRPr="00CD3BBD" w:rsidSect="00CD3BBD">
      <w:pgSz w:w="11906" w:h="16838"/>
      <w:pgMar w:top="1134"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D0F43"/>
    <w:rsid w:val="000B4906"/>
    <w:rsid w:val="001D356F"/>
    <w:rsid w:val="00244411"/>
    <w:rsid w:val="00303A2B"/>
    <w:rsid w:val="003B6412"/>
    <w:rsid w:val="003F1A66"/>
    <w:rsid w:val="00441423"/>
    <w:rsid w:val="00495AC6"/>
    <w:rsid w:val="004F3F31"/>
    <w:rsid w:val="00521191"/>
    <w:rsid w:val="00651148"/>
    <w:rsid w:val="00656D0D"/>
    <w:rsid w:val="006952D8"/>
    <w:rsid w:val="006D0F43"/>
    <w:rsid w:val="007218FA"/>
    <w:rsid w:val="00780D41"/>
    <w:rsid w:val="008C4144"/>
    <w:rsid w:val="00915F04"/>
    <w:rsid w:val="00A36871"/>
    <w:rsid w:val="00A62D07"/>
    <w:rsid w:val="00CC7076"/>
    <w:rsid w:val="00CD3BBD"/>
    <w:rsid w:val="00D578C8"/>
    <w:rsid w:val="00DE540A"/>
    <w:rsid w:val="00F014DA"/>
    <w:rsid w:val="00F53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191"/>
  </w:style>
  <w:style w:type="paragraph" w:styleId="1">
    <w:name w:val="heading 1"/>
    <w:basedOn w:val="a"/>
    <w:link w:val="10"/>
    <w:uiPriority w:val="9"/>
    <w:qFormat/>
    <w:rsid w:val="00A368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D3B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871"/>
    <w:rPr>
      <w:rFonts w:ascii="Times New Roman" w:eastAsia="Times New Roman" w:hAnsi="Times New Roman" w:cs="Times New Roman"/>
      <w:b/>
      <w:bCs/>
      <w:kern w:val="36"/>
      <w:sz w:val="48"/>
      <w:szCs w:val="48"/>
      <w:lang w:eastAsia="ru-RU"/>
    </w:rPr>
  </w:style>
  <w:style w:type="character" w:customStyle="1" w:styleId="cat-links">
    <w:name w:val="cat-links"/>
    <w:basedOn w:val="a0"/>
    <w:rsid w:val="00A36871"/>
  </w:style>
  <w:style w:type="character" w:styleId="a3">
    <w:name w:val="Hyperlink"/>
    <w:basedOn w:val="a0"/>
    <w:uiPriority w:val="99"/>
    <w:semiHidden/>
    <w:unhideWhenUsed/>
    <w:rsid w:val="00A36871"/>
    <w:rPr>
      <w:color w:val="0000FF"/>
      <w:u w:val="single"/>
    </w:rPr>
  </w:style>
  <w:style w:type="character" w:customStyle="1" w:styleId="posted-on">
    <w:name w:val="posted-on"/>
    <w:basedOn w:val="a0"/>
    <w:rsid w:val="00A36871"/>
  </w:style>
  <w:style w:type="character" w:customStyle="1" w:styleId="apple-converted-space">
    <w:name w:val="apple-converted-space"/>
    <w:basedOn w:val="a0"/>
    <w:rsid w:val="00A36871"/>
  </w:style>
  <w:style w:type="character" w:customStyle="1" w:styleId="author">
    <w:name w:val="author"/>
    <w:basedOn w:val="a0"/>
    <w:rsid w:val="00A36871"/>
  </w:style>
  <w:style w:type="character" w:customStyle="1" w:styleId="comments">
    <w:name w:val="comments"/>
    <w:basedOn w:val="a0"/>
    <w:rsid w:val="00A36871"/>
  </w:style>
  <w:style w:type="character" w:customStyle="1" w:styleId="tag-links">
    <w:name w:val="tag-links"/>
    <w:basedOn w:val="a0"/>
    <w:rsid w:val="00A36871"/>
  </w:style>
  <w:style w:type="paragraph" w:styleId="a4">
    <w:name w:val="Normal (Web)"/>
    <w:basedOn w:val="a"/>
    <w:uiPriority w:val="99"/>
    <w:semiHidden/>
    <w:unhideWhenUsed/>
    <w:rsid w:val="00A36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368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6871"/>
    <w:rPr>
      <w:rFonts w:ascii="Tahoma" w:hAnsi="Tahoma" w:cs="Tahoma"/>
      <w:sz w:val="16"/>
      <w:szCs w:val="16"/>
    </w:rPr>
  </w:style>
  <w:style w:type="paragraph" w:styleId="HTML">
    <w:name w:val="HTML Preformatted"/>
    <w:basedOn w:val="a"/>
    <w:link w:val="HTML0"/>
    <w:uiPriority w:val="99"/>
    <w:semiHidden/>
    <w:unhideWhenUsed/>
    <w:rsid w:val="00915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5F04"/>
    <w:rPr>
      <w:rFonts w:ascii="Courier New" w:eastAsia="Times New Roman" w:hAnsi="Courier New" w:cs="Courier New"/>
      <w:sz w:val="20"/>
      <w:szCs w:val="20"/>
      <w:lang w:eastAsia="ru-RU"/>
    </w:rPr>
  </w:style>
  <w:style w:type="character" w:styleId="a7">
    <w:name w:val="Strong"/>
    <w:basedOn w:val="a0"/>
    <w:uiPriority w:val="22"/>
    <w:qFormat/>
    <w:rsid w:val="00303A2B"/>
    <w:rPr>
      <w:b/>
      <w:bCs/>
    </w:rPr>
  </w:style>
  <w:style w:type="character" w:customStyle="1" w:styleId="20">
    <w:name w:val="Заголовок 2 Знак"/>
    <w:basedOn w:val="a0"/>
    <w:link w:val="2"/>
    <w:uiPriority w:val="9"/>
    <w:semiHidden/>
    <w:rsid w:val="00CD3BB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770152">
      <w:bodyDiv w:val="1"/>
      <w:marLeft w:val="0"/>
      <w:marRight w:val="0"/>
      <w:marTop w:val="0"/>
      <w:marBottom w:val="0"/>
      <w:divBdr>
        <w:top w:val="none" w:sz="0" w:space="0" w:color="auto"/>
        <w:left w:val="none" w:sz="0" w:space="0" w:color="auto"/>
        <w:bottom w:val="none" w:sz="0" w:space="0" w:color="auto"/>
        <w:right w:val="none" w:sz="0" w:space="0" w:color="auto"/>
      </w:divBdr>
      <w:divsChild>
        <w:div w:id="676661182">
          <w:marLeft w:val="0"/>
          <w:marRight w:val="0"/>
          <w:marTop w:val="0"/>
          <w:marBottom w:val="0"/>
          <w:divBdr>
            <w:top w:val="none" w:sz="0" w:space="0" w:color="auto"/>
            <w:left w:val="none" w:sz="0" w:space="0" w:color="auto"/>
            <w:bottom w:val="none" w:sz="0" w:space="0" w:color="auto"/>
            <w:right w:val="none" w:sz="0" w:space="0" w:color="auto"/>
          </w:divBdr>
          <w:divsChild>
            <w:div w:id="20942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3659">
      <w:bodyDiv w:val="1"/>
      <w:marLeft w:val="0"/>
      <w:marRight w:val="0"/>
      <w:marTop w:val="0"/>
      <w:marBottom w:val="0"/>
      <w:divBdr>
        <w:top w:val="none" w:sz="0" w:space="0" w:color="auto"/>
        <w:left w:val="none" w:sz="0" w:space="0" w:color="auto"/>
        <w:bottom w:val="none" w:sz="0" w:space="0" w:color="auto"/>
        <w:right w:val="none" w:sz="0" w:space="0" w:color="auto"/>
      </w:divBdr>
      <w:divsChild>
        <w:div w:id="1811434031">
          <w:marLeft w:val="0"/>
          <w:marRight w:val="0"/>
          <w:marTop w:val="0"/>
          <w:marBottom w:val="0"/>
          <w:divBdr>
            <w:top w:val="none" w:sz="0" w:space="0" w:color="auto"/>
            <w:left w:val="none" w:sz="0" w:space="0" w:color="auto"/>
            <w:bottom w:val="none" w:sz="0" w:space="0" w:color="auto"/>
            <w:right w:val="none" w:sz="0" w:space="0" w:color="auto"/>
          </w:divBdr>
          <w:divsChild>
            <w:div w:id="3799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445">
      <w:bodyDiv w:val="1"/>
      <w:marLeft w:val="0"/>
      <w:marRight w:val="0"/>
      <w:marTop w:val="0"/>
      <w:marBottom w:val="0"/>
      <w:divBdr>
        <w:top w:val="none" w:sz="0" w:space="0" w:color="auto"/>
        <w:left w:val="none" w:sz="0" w:space="0" w:color="auto"/>
        <w:bottom w:val="none" w:sz="0" w:space="0" w:color="auto"/>
        <w:right w:val="none" w:sz="0" w:space="0" w:color="auto"/>
      </w:divBdr>
      <w:divsChild>
        <w:div w:id="500507958">
          <w:marLeft w:val="0"/>
          <w:marRight w:val="0"/>
          <w:marTop w:val="0"/>
          <w:marBottom w:val="0"/>
          <w:divBdr>
            <w:top w:val="none" w:sz="0" w:space="0" w:color="auto"/>
            <w:left w:val="none" w:sz="0" w:space="0" w:color="auto"/>
            <w:bottom w:val="none" w:sz="0" w:space="0" w:color="auto"/>
            <w:right w:val="none" w:sz="0" w:space="0" w:color="auto"/>
          </w:divBdr>
          <w:divsChild>
            <w:div w:id="208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421">
      <w:bodyDiv w:val="1"/>
      <w:marLeft w:val="0"/>
      <w:marRight w:val="0"/>
      <w:marTop w:val="0"/>
      <w:marBottom w:val="0"/>
      <w:divBdr>
        <w:top w:val="none" w:sz="0" w:space="0" w:color="auto"/>
        <w:left w:val="none" w:sz="0" w:space="0" w:color="auto"/>
        <w:bottom w:val="none" w:sz="0" w:space="0" w:color="auto"/>
        <w:right w:val="none" w:sz="0" w:space="0" w:color="auto"/>
      </w:divBdr>
    </w:div>
    <w:div w:id="719591729">
      <w:bodyDiv w:val="1"/>
      <w:marLeft w:val="0"/>
      <w:marRight w:val="0"/>
      <w:marTop w:val="0"/>
      <w:marBottom w:val="0"/>
      <w:divBdr>
        <w:top w:val="none" w:sz="0" w:space="0" w:color="auto"/>
        <w:left w:val="none" w:sz="0" w:space="0" w:color="auto"/>
        <w:bottom w:val="none" w:sz="0" w:space="0" w:color="auto"/>
        <w:right w:val="none" w:sz="0" w:space="0" w:color="auto"/>
      </w:divBdr>
      <w:divsChild>
        <w:div w:id="19401143">
          <w:marLeft w:val="0"/>
          <w:marRight w:val="0"/>
          <w:marTop w:val="0"/>
          <w:marBottom w:val="0"/>
          <w:divBdr>
            <w:top w:val="none" w:sz="0" w:space="0" w:color="auto"/>
            <w:left w:val="none" w:sz="0" w:space="0" w:color="auto"/>
            <w:bottom w:val="none" w:sz="0" w:space="0" w:color="auto"/>
            <w:right w:val="none" w:sz="0" w:space="0" w:color="auto"/>
          </w:divBdr>
        </w:div>
      </w:divsChild>
    </w:div>
    <w:div w:id="928199347">
      <w:bodyDiv w:val="1"/>
      <w:marLeft w:val="0"/>
      <w:marRight w:val="0"/>
      <w:marTop w:val="0"/>
      <w:marBottom w:val="0"/>
      <w:divBdr>
        <w:top w:val="none" w:sz="0" w:space="0" w:color="auto"/>
        <w:left w:val="none" w:sz="0" w:space="0" w:color="auto"/>
        <w:bottom w:val="none" w:sz="0" w:space="0" w:color="auto"/>
        <w:right w:val="none" w:sz="0" w:space="0" w:color="auto"/>
      </w:divBdr>
    </w:div>
    <w:div w:id="1686204841">
      <w:bodyDiv w:val="1"/>
      <w:marLeft w:val="0"/>
      <w:marRight w:val="0"/>
      <w:marTop w:val="0"/>
      <w:marBottom w:val="0"/>
      <w:divBdr>
        <w:top w:val="none" w:sz="0" w:space="0" w:color="auto"/>
        <w:left w:val="none" w:sz="0" w:space="0" w:color="auto"/>
        <w:bottom w:val="none" w:sz="0" w:space="0" w:color="auto"/>
        <w:right w:val="none" w:sz="0" w:space="0" w:color="auto"/>
      </w:divBdr>
      <w:divsChild>
        <w:div w:id="1225070246">
          <w:marLeft w:val="0"/>
          <w:marRight w:val="0"/>
          <w:marTop w:val="0"/>
          <w:marBottom w:val="0"/>
          <w:divBdr>
            <w:top w:val="none" w:sz="0" w:space="0" w:color="auto"/>
            <w:left w:val="none" w:sz="0" w:space="0" w:color="auto"/>
            <w:bottom w:val="none" w:sz="0" w:space="0" w:color="auto"/>
            <w:right w:val="none" w:sz="0" w:space="0" w:color="auto"/>
          </w:divBdr>
        </w:div>
      </w:divsChild>
    </w:div>
    <w:div w:id="1798328968">
      <w:bodyDiv w:val="1"/>
      <w:marLeft w:val="0"/>
      <w:marRight w:val="0"/>
      <w:marTop w:val="0"/>
      <w:marBottom w:val="0"/>
      <w:divBdr>
        <w:top w:val="none" w:sz="0" w:space="0" w:color="auto"/>
        <w:left w:val="none" w:sz="0" w:space="0" w:color="auto"/>
        <w:bottom w:val="none" w:sz="0" w:space="0" w:color="auto"/>
        <w:right w:val="none" w:sz="0" w:space="0" w:color="auto"/>
      </w:divBdr>
      <w:divsChild>
        <w:div w:id="231891839">
          <w:marLeft w:val="0"/>
          <w:marRight w:val="0"/>
          <w:marTop w:val="0"/>
          <w:marBottom w:val="0"/>
          <w:divBdr>
            <w:top w:val="none" w:sz="0" w:space="0" w:color="auto"/>
            <w:left w:val="none" w:sz="0" w:space="0" w:color="auto"/>
            <w:bottom w:val="none" w:sz="0" w:space="0" w:color="auto"/>
            <w:right w:val="none" w:sz="0" w:space="0" w:color="auto"/>
          </w:divBdr>
        </w:div>
        <w:div w:id="332683335">
          <w:marLeft w:val="0"/>
          <w:marRight w:val="0"/>
          <w:marTop w:val="0"/>
          <w:marBottom w:val="0"/>
          <w:divBdr>
            <w:top w:val="none" w:sz="0" w:space="0" w:color="auto"/>
            <w:left w:val="none" w:sz="0" w:space="0" w:color="auto"/>
            <w:bottom w:val="none" w:sz="0" w:space="0" w:color="auto"/>
            <w:right w:val="none" w:sz="0" w:space="0" w:color="auto"/>
          </w:divBdr>
        </w:div>
        <w:div w:id="1002858726">
          <w:marLeft w:val="0"/>
          <w:marRight w:val="0"/>
          <w:marTop w:val="0"/>
          <w:marBottom w:val="65"/>
          <w:divBdr>
            <w:top w:val="none" w:sz="0" w:space="0" w:color="auto"/>
            <w:left w:val="none" w:sz="0" w:space="0" w:color="auto"/>
            <w:bottom w:val="none" w:sz="0" w:space="0" w:color="auto"/>
            <w:right w:val="none" w:sz="0" w:space="0" w:color="auto"/>
          </w:divBdr>
          <w:divsChild>
            <w:div w:id="13280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3779">
      <w:bodyDiv w:val="1"/>
      <w:marLeft w:val="0"/>
      <w:marRight w:val="0"/>
      <w:marTop w:val="0"/>
      <w:marBottom w:val="0"/>
      <w:divBdr>
        <w:top w:val="none" w:sz="0" w:space="0" w:color="auto"/>
        <w:left w:val="none" w:sz="0" w:space="0" w:color="auto"/>
        <w:bottom w:val="none" w:sz="0" w:space="0" w:color="auto"/>
        <w:right w:val="none" w:sz="0" w:space="0" w:color="auto"/>
      </w:divBdr>
      <w:divsChild>
        <w:div w:id="2048136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69954532A0B2DBCB8BF94DC8DCE86E796528ACEB904CB7C7B6784410AB5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3134</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2015-11-18T17:21:00Z</cp:lastPrinted>
  <dcterms:created xsi:type="dcterms:W3CDTF">2016-12-12T07:19:00Z</dcterms:created>
  <dcterms:modified xsi:type="dcterms:W3CDTF">2016-12-12T07:19:00Z</dcterms:modified>
</cp:coreProperties>
</file>