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7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87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4 </w:t>
      </w:r>
      <w:r>
        <w:rPr>
          <w:rFonts w:ascii="Segoe UI" w:hAnsi="Segoe UI" w:cs="Segoe UI"/>
          <w:b/>
          <w:sz w:val="32"/>
          <w:szCs w:val="32"/>
        </w:rPr>
        <w:t xml:space="preserve">июня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87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87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687"/>
        <w:contextualSpacing/>
        <w:ind w:firstLine="851"/>
        <w:jc w:val="both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По вопросам государственного кадастрового учёта и государственной регистрации прав в целях подключения (технологического присоединения) газоиспользующего оборудования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консультирует </w:t>
      </w:r>
      <w:r>
        <w:rPr>
          <w:rFonts w:ascii="Segoe UI" w:hAnsi="Segoe UI" w:cs="Segoe UI"/>
          <w:sz w:val="24"/>
          <w:szCs w:val="24"/>
        </w:rPr>
        <w:t xml:space="preserve">о</w:t>
      </w:r>
      <w:r>
        <w:rPr>
          <w:rFonts w:ascii="Segoe UI" w:hAnsi="Segoe UI" w:cs="Segoe UI"/>
          <w:sz w:val="24"/>
          <w:szCs w:val="24"/>
        </w:rPr>
        <w:t xml:space="preserve">тдел правового обеспечения, по контролю (надзору) в сфере СРО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87"/>
        <w:contextualSpacing/>
        <w:ind w:firstLine="851"/>
        <w:jc w:val="both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87"/>
        <w:contextualSpacing/>
        <w:ind w:firstLine="851"/>
        <w:jc w:val="both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87"/>
        <w:jc w:val="center"/>
        <w:spacing w:after="0" w:line="240" w:lineRule="auto"/>
        <w:rPr>
          <w:rFonts w:ascii="Segoe UI" w:hAnsi="Segoe UI" w:cs="Segoe UI"/>
          <w:b/>
          <w:sz w:val="24"/>
          <w:szCs w:val="24"/>
          <w:lang w:eastAsia="ar-SA"/>
        </w:rPr>
      </w:pPr>
      <w:r>
        <w:rPr>
          <w:rFonts w:ascii="Segoe UI" w:hAnsi="Segoe UI" w:eastAsia="Calibri" w:cs="Segoe UI"/>
          <w:b/>
          <w:sz w:val="24"/>
          <w:szCs w:val="24"/>
        </w:rPr>
        <w:t xml:space="preserve">Телефон горячей линии:</w:t>
      </w:r>
      <w:r>
        <w:rPr>
          <w:rFonts w:ascii="Segoe UI" w:hAnsi="Segoe UI" w:eastAsia="Calibri" w:cs="Segoe UI"/>
          <w:b/>
          <w:sz w:val="24"/>
          <w:szCs w:val="24"/>
        </w:rPr>
        <w:t xml:space="preserve"> </w:t>
      </w:r>
      <w:r>
        <w:rPr>
          <w:rFonts w:ascii="Segoe UI" w:hAnsi="Segoe UI" w:eastAsia="Calibri" w:cs="Segoe UI"/>
          <w:b/>
          <w:sz w:val="24"/>
          <w:szCs w:val="24"/>
        </w:rPr>
        <w:t xml:space="preserve">8 (8142) 76-57-82</w:t>
      </w:r>
      <w:r>
        <w:rPr>
          <w:rFonts w:ascii="Segoe UI" w:hAnsi="Segoe UI" w:cs="Segoe UI"/>
          <w:b/>
          <w:sz w:val="24"/>
          <w:szCs w:val="24"/>
          <w:lang w:eastAsia="ar-SA"/>
        </w:rPr>
      </w:r>
      <w:r>
        <w:rPr>
          <w:rFonts w:ascii="Segoe UI" w:hAnsi="Segoe UI" w:cs="Segoe UI"/>
          <w:b/>
          <w:sz w:val="24"/>
          <w:szCs w:val="24"/>
          <w:lang w:eastAsia="ar-SA"/>
        </w:rPr>
      </w:r>
    </w:p>
    <w:p>
      <w:pPr>
        <w:pStyle w:val="687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87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87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87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87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87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698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698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698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87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87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87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87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87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87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87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87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87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87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9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87"/>
        <w:jc w:val="both"/>
        <w:spacing w:after="0" w:line="240" w:lineRule="auto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87"/>
        <w:spacing w:after="0" w:line="240" w:lineRule="auto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87"/>
        <w:spacing w:after="0" w:line="240" w:lineRule="auto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687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t xml:space="preserve"> </w:t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698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87"/>
        <w:spacing w:after="0" w:line="240" w:lineRule="auto"/>
        <w:rPr>
          <w:rFonts w:ascii="Segoe UI" w:hAnsi="Segoe UI" w:cs="Segoe UI"/>
          <w:sz w:val="18"/>
          <w:szCs w:val="18"/>
        </w:rPr>
      </w:pP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3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1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7"/>
    <w:next w:val="68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7"/>
    <w:next w:val="68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7"/>
    <w:next w:val="68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7"/>
    <w:next w:val="68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7"/>
    <w:next w:val="68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7"/>
    <w:next w:val="68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7"/>
    <w:next w:val="68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7"/>
    <w:next w:val="68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7"/>
    <w:next w:val="68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8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7"/>
    <w:next w:val="68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87"/>
    <w:next w:val="68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87"/>
    <w:next w:val="68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7"/>
    <w:next w:val="68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8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8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8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8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87"/>
    <w:next w:val="68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7"/>
    <w:next w:val="68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7"/>
    <w:next w:val="68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7"/>
    <w:next w:val="68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7"/>
    <w:next w:val="68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7"/>
    <w:next w:val="68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7"/>
    <w:next w:val="68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7"/>
    <w:next w:val="68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7"/>
    <w:next w:val="68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7"/>
    <w:next w:val="687"/>
    <w:uiPriority w:val="99"/>
    <w:unhideWhenUsed/>
    <w:pPr>
      <w:spacing w:after="0" w:afterAutospacing="0"/>
    </w:pPr>
  </w:style>
  <w:style w:type="paragraph" w:styleId="687" w:default="1">
    <w:name w:val="Normal"/>
    <w:next w:val="687"/>
    <w:link w:val="687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688">
    <w:name w:val="Основной шрифт абзаца"/>
    <w:next w:val="688"/>
    <w:link w:val="687"/>
    <w:uiPriority w:val="1"/>
    <w:semiHidden/>
    <w:unhideWhenUsed/>
  </w:style>
  <w:style w:type="table" w:styleId="689">
    <w:name w:val="Обычная таблица"/>
    <w:next w:val="689"/>
    <w:link w:val="687"/>
    <w:uiPriority w:val="99"/>
    <w:semiHidden/>
    <w:unhideWhenUsed/>
    <w:qFormat/>
    <w:tblPr/>
  </w:style>
  <w:style w:type="numbering" w:styleId="690">
    <w:name w:val="Нет списка"/>
    <w:next w:val="690"/>
    <w:link w:val="687"/>
    <w:uiPriority w:val="99"/>
    <w:semiHidden/>
    <w:unhideWhenUsed/>
  </w:style>
  <w:style w:type="paragraph" w:styleId="691">
    <w:name w:val="Верхний колонтитул"/>
    <w:basedOn w:val="687"/>
    <w:next w:val="691"/>
    <w:link w:val="692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2">
    <w:name w:val="Верхний колонтитул Знак"/>
    <w:basedOn w:val="688"/>
    <w:next w:val="692"/>
    <w:link w:val="691"/>
    <w:uiPriority w:val="99"/>
    <w:semiHidden/>
  </w:style>
  <w:style w:type="paragraph" w:styleId="693">
    <w:name w:val="Нижний колонтитул"/>
    <w:basedOn w:val="687"/>
    <w:next w:val="693"/>
    <w:link w:val="694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4">
    <w:name w:val="Нижний колонтитул Знак"/>
    <w:basedOn w:val="688"/>
    <w:next w:val="694"/>
    <w:link w:val="693"/>
    <w:uiPriority w:val="99"/>
    <w:semiHidden/>
  </w:style>
  <w:style w:type="paragraph" w:styleId="695">
    <w:name w:val="Текст выноски"/>
    <w:basedOn w:val="687"/>
    <w:next w:val="695"/>
    <w:link w:val="696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696">
    <w:name w:val="Текст выноски Знак"/>
    <w:next w:val="696"/>
    <w:link w:val="695"/>
    <w:uiPriority w:val="99"/>
    <w:semiHidden/>
    <w:rPr>
      <w:rFonts w:ascii="Tahoma" w:hAnsi="Tahoma" w:cs="Tahoma"/>
      <w:sz w:val="16"/>
      <w:szCs w:val="16"/>
    </w:rPr>
  </w:style>
  <w:style w:type="paragraph" w:styleId="697">
    <w:name w:val="paragraph scxw163741632 bcx0"/>
    <w:basedOn w:val="687"/>
    <w:next w:val="697"/>
    <w:link w:val="6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698">
    <w:name w:val="Гиперссылка"/>
    <w:next w:val="698"/>
    <w:link w:val="687"/>
    <w:uiPriority w:val="99"/>
    <w:semiHidden/>
    <w:unhideWhenUsed/>
    <w:rPr>
      <w:color w:val="0000ff"/>
      <w:u w:val="single"/>
    </w:rPr>
  </w:style>
  <w:style w:type="paragraph" w:styleId="699">
    <w:name w:val="ConsPlusNormal"/>
    <w:next w:val="699"/>
    <w:link w:val="687"/>
    <w:pPr>
      <w:ind w:firstLine="720"/>
    </w:pPr>
    <w:rPr>
      <w:rFonts w:ascii="Arial" w:hAnsi="Arial" w:cs="Arial"/>
      <w:lang w:val="ru-RU" w:eastAsia="ru-RU" w:bidi="ar-SA"/>
    </w:rPr>
  </w:style>
  <w:style w:type="character" w:styleId="864" w:default="1">
    <w:name w:val="Default Paragraph Font"/>
    <w:uiPriority w:val="1"/>
    <w:semiHidden/>
    <w:unhideWhenUsed/>
  </w:style>
  <w:style w:type="numbering" w:styleId="865" w:default="1">
    <w:name w:val="No List"/>
    <w:uiPriority w:val="99"/>
    <w:semiHidden/>
    <w:unhideWhenUsed/>
  </w:style>
  <w:style w:type="table" w:styleId="86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7</cp:revision>
  <dcterms:created xsi:type="dcterms:W3CDTF">2023-06-02T06:27:00Z</dcterms:created>
  <dcterms:modified xsi:type="dcterms:W3CDTF">2025-05-21T09:44:28Z</dcterms:modified>
  <cp:version>983040</cp:version>
</cp:coreProperties>
</file>