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14" w:rsidRPr="004C6CCF" w:rsidRDefault="00C67514">
      <w:pPr>
        <w:spacing w:line="100" w:lineRule="atLeast"/>
        <w:rPr>
          <w:rStyle w:val="af0"/>
          <w:rFonts w:ascii="Times New Roman" w:hAnsi="Times New Roman"/>
          <w:b/>
          <w:color w:val="000000"/>
          <w:sz w:val="24"/>
          <w:szCs w:val="24"/>
        </w:rPr>
      </w:pPr>
    </w:p>
    <w:p w:rsidR="00C67514" w:rsidRPr="004C6CCF" w:rsidRDefault="00DB30B5">
      <w:pPr>
        <w:spacing w:line="100" w:lineRule="atLeast"/>
        <w:jc w:val="center"/>
        <w:rPr>
          <w:rStyle w:val="af0"/>
          <w:rFonts w:ascii="Times New Roman" w:hAnsi="Times New Roman"/>
          <w:b/>
          <w:color w:val="000000"/>
          <w:sz w:val="24"/>
          <w:szCs w:val="24"/>
          <w:u w:val="none"/>
        </w:rPr>
      </w:pPr>
      <w:r w:rsidRPr="004C6CCF">
        <w:rPr>
          <w:rStyle w:val="af0"/>
          <w:rFonts w:ascii="Times New Roman" w:hAnsi="Times New Roman"/>
          <w:color w:val="000000"/>
          <w:sz w:val="24"/>
          <w:szCs w:val="24"/>
          <w:u w:val="none"/>
        </w:rPr>
        <w:t>РЕСПУБЛИКА КАРЕЛИЯ</w:t>
      </w:r>
    </w:p>
    <w:p w:rsidR="00C67514" w:rsidRPr="004C6CCF" w:rsidRDefault="00DB30B5">
      <w:pPr>
        <w:spacing w:line="100" w:lineRule="atLeast"/>
        <w:jc w:val="center"/>
        <w:rPr>
          <w:rStyle w:val="af0"/>
          <w:rFonts w:ascii="Times New Roman" w:hAnsi="Times New Roman"/>
          <w:color w:val="000000"/>
          <w:sz w:val="24"/>
          <w:szCs w:val="24"/>
          <w:u w:val="none"/>
        </w:rPr>
      </w:pPr>
      <w:r w:rsidRPr="004C6CCF">
        <w:rPr>
          <w:rStyle w:val="af0"/>
          <w:rFonts w:ascii="Times New Roman" w:hAnsi="Times New Roman"/>
          <w:color w:val="000000"/>
          <w:sz w:val="24"/>
          <w:szCs w:val="24"/>
          <w:u w:val="none"/>
        </w:rPr>
        <w:t>ЛАХДЕНПОХСКИЙ МУНИЦИПАЛЬНЫЙ РАЙОН</w:t>
      </w:r>
    </w:p>
    <w:p w:rsidR="00C67514" w:rsidRPr="004C6CCF" w:rsidRDefault="00C67514">
      <w:pPr>
        <w:spacing w:line="100" w:lineRule="atLeast"/>
        <w:jc w:val="center"/>
        <w:rPr>
          <w:rStyle w:val="af0"/>
          <w:rFonts w:ascii="Times New Roman" w:hAnsi="Times New Roman"/>
          <w:b/>
          <w:color w:val="000000"/>
          <w:sz w:val="24"/>
          <w:szCs w:val="24"/>
        </w:rPr>
      </w:pPr>
    </w:p>
    <w:p w:rsidR="00C67514" w:rsidRPr="004C6CCF" w:rsidRDefault="00DB30B5">
      <w:pPr>
        <w:spacing w:line="100" w:lineRule="atLeast"/>
        <w:jc w:val="center"/>
        <w:rPr>
          <w:rStyle w:val="af0"/>
          <w:rFonts w:ascii="Times New Roman" w:hAnsi="Times New Roman"/>
          <w:color w:val="000000"/>
          <w:sz w:val="24"/>
          <w:szCs w:val="24"/>
          <w:u w:val="none"/>
        </w:rPr>
      </w:pPr>
      <w:r w:rsidRPr="004C6CCF">
        <w:rPr>
          <w:rStyle w:val="af0"/>
          <w:rFonts w:ascii="Times New Roman" w:hAnsi="Times New Roman"/>
          <w:color w:val="000000"/>
          <w:sz w:val="24"/>
          <w:szCs w:val="24"/>
          <w:u w:val="none"/>
        </w:rPr>
        <w:t>АДМИНИСТРАЦИЯ ЭЛИСЕНВААРСКОГО СЕЛЬСКОГО ПОСЕЛЕНИЯ</w:t>
      </w:r>
    </w:p>
    <w:p w:rsidR="00C67514" w:rsidRPr="004C6CCF" w:rsidRDefault="00C67514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7514" w:rsidRPr="004C6CCF" w:rsidRDefault="00DB30B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6CCF">
        <w:rPr>
          <w:rFonts w:ascii="Times New Roman" w:hAnsi="Times New Roman"/>
          <w:bCs/>
          <w:color w:val="000000"/>
          <w:sz w:val="24"/>
          <w:szCs w:val="24"/>
        </w:rPr>
        <w:t>ПОСТАНОВЛЕНИЕ</w:t>
      </w:r>
      <w:r w:rsidRPr="004C6C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67514" w:rsidRPr="004C6CCF" w:rsidRDefault="00C6751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67514" w:rsidRPr="004C6CCF" w:rsidRDefault="00DB30B5">
      <w:pPr>
        <w:rPr>
          <w:rFonts w:ascii="Times New Roman" w:hAnsi="Times New Roman"/>
          <w:b/>
          <w:color w:val="000000"/>
          <w:sz w:val="24"/>
          <w:szCs w:val="24"/>
        </w:rPr>
      </w:pPr>
      <w:r w:rsidRPr="004C6CCF">
        <w:rPr>
          <w:rFonts w:ascii="Times New Roman" w:hAnsi="Times New Roman"/>
          <w:bCs/>
          <w:color w:val="000000"/>
          <w:sz w:val="24"/>
          <w:szCs w:val="24"/>
        </w:rPr>
        <w:t xml:space="preserve">от 09 апреля 2025 года                                                                                № </w:t>
      </w:r>
      <w:r w:rsidR="004C6CCF" w:rsidRPr="004C6CCF">
        <w:rPr>
          <w:rFonts w:ascii="Times New Roman" w:hAnsi="Times New Roman"/>
          <w:bCs/>
          <w:color w:val="000000"/>
          <w:sz w:val="24"/>
          <w:szCs w:val="24"/>
        </w:rPr>
        <w:t>17</w:t>
      </w:r>
    </w:p>
    <w:p w:rsidR="00C67514" w:rsidRPr="004C6CCF" w:rsidRDefault="00DB30B5">
      <w:pPr>
        <w:pStyle w:val="1"/>
        <w:jc w:val="left"/>
        <w:rPr>
          <w:rStyle w:val="af6"/>
          <w:rFonts w:ascii="Times New Roman" w:hAnsi="Times New Roman"/>
          <w:color w:val="000000"/>
          <w:sz w:val="24"/>
          <w:szCs w:val="24"/>
        </w:rPr>
      </w:pPr>
      <w:r w:rsidRPr="004C6CCF">
        <w:rPr>
          <w:rStyle w:val="af6"/>
          <w:rFonts w:ascii="Times New Roman" w:hAnsi="Times New Roman"/>
          <w:color w:val="000000"/>
          <w:sz w:val="24"/>
          <w:szCs w:val="24"/>
        </w:rPr>
        <w:t xml:space="preserve">     п. Элисенваара</w:t>
      </w:r>
    </w:p>
    <w:p w:rsidR="00C67514" w:rsidRPr="004C6CCF" w:rsidRDefault="00C67514">
      <w:pPr>
        <w:rPr>
          <w:rFonts w:ascii="Times New Roman" w:hAnsi="Times New Roman"/>
          <w:sz w:val="24"/>
          <w:szCs w:val="24"/>
        </w:rPr>
      </w:pPr>
    </w:p>
    <w:p w:rsidR="00C67514" w:rsidRPr="004C6CCF" w:rsidRDefault="00DB30B5" w:rsidP="004C6CCF">
      <w:pPr>
        <w:pStyle w:val="a9"/>
        <w:shd w:val="clear" w:color="auto" w:fill="FFFFFF" w:themeFill="background1"/>
        <w:ind w:left="0" w:right="4858" w:firstLine="425"/>
        <w:jc w:val="both"/>
        <w:rPr>
          <w:rFonts w:ascii="Times New Roman" w:hAnsi="Times New Roman"/>
          <w:i w:val="0"/>
          <w:sz w:val="24"/>
          <w:szCs w:val="24"/>
        </w:rPr>
      </w:pPr>
      <w:r w:rsidRPr="004C6CCF">
        <w:rPr>
          <w:rFonts w:ascii="Times New Roman" w:hAnsi="Times New Roman"/>
          <w:bCs/>
          <w:i w:val="0"/>
          <w:sz w:val="24"/>
          <w:szCs w:val="24"/>
        </w:rPr>
        <w:t xml:space="preserve">Об </w:t>
      </w:r>
      <w:r w:rsidRPr="004C6CCF">
        <w:rPr>
          <w:rFonts w:ascii="Times New Roman" w:hAnsi="Times New Roman"/>
          <w:bCs/>
          <w:i w:val="0"/>
          <w:sz w:val="24"/>
          <w:szCs w:val="24"/>
        </w:rPr>
        <w:t>утверждении регламента</w:t>
      </w:r>
      <w:r w:rsidRPr="004C6CCF">
        <w:rPr>
          <w:rFonts w:ascii="Times New Roman" w:hAnsi="Times New Roman"/>
          <w:i w:val="0"/>
          <w:sz w:val="24"/>
          <w:szCs w:val="24"/>
        </w:rPr>
        <w:t xml:space="preserve"> </w:t>
      </w:r>
      <w:r w:rsidRPr="004C6CCF">
        <w:rPr>
          <w:rFonts w:ascii="Times New Roman" w:hAnsi="Times New Roman"/>
          <w:bCs/>
          <w:i w:val="0"/>
          <w:sz w:val="24"/>
          <w:szCs w:val="24"/>
        </w:rPr>
        <w:t xml:space="preserve">реализации </w:t>
      </w:r>
    </w:p>
    <w:p w:rsidR="00C67514" w:rsidRPr="004C6CCF" w:rsidRDefault="00DB30B5" w:rsidP="004C6CCF">
      <w:pPr>
        <w:pStyle w:val="a9"/>
        <w:shd w:val="clear" w:color="auto" w:fill="FFFFFF" w:themeFill="background1"/>
        <w:ind w:left="0" w:right="4858"/>
        <w:jc w:val="both"/>
        <w:rPr>
          <w:rFonts w:ascii="Times New Roman" w:hAnsi="Times New Roman"/>
          <w:i w:val="0"/>
          <w:sz w:val="24"/>
          <w:szCs w:val="24"/>
        </w:rPr>
      </w:pPr>
      <w:r w:rsidRPr="004C6CCF">
        <w:rPr>
          <w:rFonts w:ascii="Times New Roman" w:hAnsi="Times New Roman"/>
          <w:bCs/>
          <w:i w:val="0"/>
          <w:sz w:val="24"/>
          <w:szCs w:val="24"/>
        </w:rPr>
        <w:t xml:space="preserve">администрацией Элисенваарского сельского </w:t>
      </w:r>
    </w:p>
    <w:p w:rsidR="00C67514" w:rsidRPr="004C6CCF" w:rsidRDefault="00DB30B5" w:rsidP="004C6CCF">
      <w:pPr>
        <w:pStyle w:val="a9"/>
        <w:shd w:val="clear" w:color="auto" w:fill="FFFFFF" w:themeFill="background1"/>
        <w:ind w:left="0" w:right="4858"/>
        <w:jc w:val="both"/>
        <w:rPr>
          <w:rFonts w:ascii="Times New Roman" w:hAnsi="Times New Roman"/>
          <w:i w:val="0"/>
          <w:sz w:val="24"/>
          <w:szCs w:val="24"/>
        </w:rPr>
      </w:pPr>
      <w:r w:rsidRPr="004C6CCF">
        <w:rPr>
          <w:rFonts w:ascii="Times New Roman" w:hAnsi="Times New Roman"/>
          <w:bCs/>
          <w:i w:val="0"/>
          <w:sz w:val="24"/>
          <w:szCs w:val="24"/>
        </w:rPr>
        <w:t xml:space="preserve">поселения  полномочий администратора </w:t>
      </w:r>
    </w:p>
    <w:p w:rsidR="00C67514" w:rsidRPr="004C6CCF" w:rsidRDefault="00DB30B5" w:rsidP="004C6CCF">
      <w:pPr>
        <w:pStyle w:val="a9"/>
        <w:shd w:val="clear" w:color="auto" w:fill="FFFFFF" w:themeFill="background1"/>
        <w:ind w:left="0" w:right="4858"/>
        <w:jc w:val="both"/>
        <w:rPr>
          <w:rStyle w:val="af6"/>
          <w:rFonts w:ascii="Times New Roman" w:hAnsi="Times New Roman"/>
          <w:color w:val="000000"/>
          <w:sz w:val="24"/>
          <w:szCs w:val="24"/>
        </w:rPr>
      </w:pPr>
      <w:r w:rsidRPr="004C6CCF">
        <w:rPr>
          <w:rFonts w:ascii="Times New Roman" w:hAnsi="Times New Roman"/>
          <w:bCs/>
          <w:i w:val="0"/>
          <w:sz w:val="24"/>
          <w:szCs w:val="24"/>
        </w:rPr>
        <w:t>доходов бюджета по взысканию дебиторской задолженности по платежам в бюджет, пеням и штрафам по ним</w:t>
      </w:r>
      <w:r w:rsidRPr="004C6CCF">
        <w:rPr>
          <w:rStyle w:val="af6"/>
          <w:rFonts w:ascii="Times New Roman" w:hAnsi="Times New Roman"/>
          <w:bCs/>
          <w:i w:val="0"/>
          <w:color w:val="000000"/>
          <w:sz w:val="24"/>
          <w:szCs w:val="24"/>
        </w:rPr>
        <w:t xml:space="preserve"> </w:t>
      </w:r>
    </w:p>
    <w:p w:rsidR="00C67514" w:rsidRPr="004C6CCF" w:rsidRDefault="00DB30B5" w:rsidP="004C6CCF">
      <w:pPr>
        <w:pStyle w:val="a9"/>
        <w:shd w:val="clear" w:color="auto" w:fill="FFFFFF" w:themeFill="background1"/>
        <w:ind w:left="0" w:right="4858"/>
        <w:jc w:val="both"/>
        <w:rPr>
          <w:rStyle w:val="af6"/>
          <w:rFonts w:ascii="Times New Roman" w:hAnsi="Times New Roman"/>
          <w:color w:val="000000"/>
          <w:sz w:val="24"/>
          <w:szCs w:val="24"/>
        </w:rPr>
      </w:pPr>
      <w:r w:rsidRPr="004C6CCF">
        <w:rPr>
          <w:rStyle w:val="af6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67514" w:rsidRPr="004C6CCF" w:rsidRDefault="00C67514" w:rsidP="004C6CCF">
      <w:pPr>
        <w:pStyle w:val="a9"/>
        <w:shd w:val="clear" w:color="auto" w:fill="FFFFFF" w:themeFill="background1"/>
        <w:ind w:left="0" w:right="4858"/>
        <w:jc w:val="both"/>
        <w:rPr>
          <w:rFonts w:ascii="Times New Roman" w:hAnsi="Times New Roman"/>
          <w:i w:val="0"/>
          <w:sz w:val="24"/>
          <w:szCs w:val="24"/>
        </w:rPr>
      </w:pPr>
    </w:p>
    <w:p w:rsidR="00C67514" w:rsidRPr="004C6CCF" w:rsidRDefault="00DB30B5">
      <w:pPr>
        <w:ind w:firstLine="425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000000"/>
          <w:sz w:val="24"/>
          <w:szCs w:val="24"/>
        </w:rPr>
        <w:t>В соответствии с пунктом 2 статьи 160.1 Бюджетного кодекса Российской Федерации от 31.07.1998 №145-ФЗ, приказом Минфина России от 26.09.2024 №139н «Об утверждении общих требований к регламенту реализации полномочий администратора доходов бюджета по взыскан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ию дебиторской задолженности, п платежам в бюджет, пеням и штрафам по ним», </w:t>
      </w:r>
      <w:r w:rsidRPr="004C6CCF">
        <w:rPr>
          <w:rFonts w:ascii="Times New Roman" w:hAnsi="Times New Roman"/>
          <w:sz w:val="24"/>
          <w:szCs w:val="24"/>
        </w:rPr>
        <w:t>Администрация Элисенваарского сельского поселения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DB30B5">
      <w:pPr>
        <w:rPr>
          <w:rFonts w:ascii="Times New Roman" w:hAnsi="Times New Roman"/>
          <w:color w:val="000000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t>ПОСТАНОВЛЯЕТ:</w:t>
      </w: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DB30B5">
      <w:pPr>
        <w:rPr>
          <w:rFonts w:ascii="Times New Roman" w:hAnsi="Times New Roman"/>
          <w:color w:val="000000"/>
          <w:sz w:val="24"/>
          <w:szCs w:val="24"/>
        </w:rPr>
      </w:pPr>
      <w:bookmarkStart w:id="0" w:name="sub_1"/>
      <w:r w:rsidRPr="004C6CCF">
        <w:rPr>
          <w:rFonts w:ascii="Times New Roman" w:hAnsi="Times New Roman"/>
          <w:color w:val="000000"/>
          <w:sz w:val="24"/>
          <w:szCs w:val="24"/>
        </w:rPr>
        <w:t xml:space="preserve">1. </w:t>
      </w:r>
      <w:bookmarkEnd w:id="0"/>
      <w:r w:rsidRPr="004C6CCF">
        <w:rPr>
          <w:rFonts w:ascii="Times New Roman" w:hAnsi="Times New Roman"/>
          <w:color w:val="000000"/>
          <w:sz w:val="24"/>
          <w:szCs w:val="24"/>
        </w:rPr>
        <w:t xml:space="preserve">Утвердить регламент реализации администрацией 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 полномочий администратора до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ходов бюджета по взысканию задолженности </w:t>
      </w:r>
      <w:r w:rsidRPr="004C6CCF">
        <w:rPr>
          <w:rFonts w:ascii="Times New Roman" w:hAnsi="Times New Roman"/>
          <w:sz w:val="24"/>
          <w:szCs w:val="24"/>
        </w:rPr>
        <w:t>по платежам в бюджет, пеням и штрафам по ним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 согласно </w:t>
      </w:r>
      <w:r w:rsidRPr="004C6CCF">
        <w:rPr>
          <w:rStyle w:val="af6"/>
          <w:rFonts w:ascii="Times New Roman" w:hAnsi="Times New Roman"/>
          <w:b w:val="0"/>
          <w:color w:val="000000"/>
          <w:sz w:val="24"/>
          <w:szCs w:val="24"/>
        </w:rPr>
        <w:t>приложению</w:t>
      </w:r>
      <w:r w:rsidRPr="004C6CCF">
        <w:rPr>
          <w:rFonts w:ascii="Times New Roman" w:hAnsi="Times New Roman"/>
          <w:color w:val="000000"/>
          <w:sz w:val="24"/>
          <w:szCs w:val="24"/>
        </w:rPr>
        <w:t>.</w:t>
      </w:r>
    </w:p>
    <w:p w:rsidR="00C67514" w:rsidRPr="004C6CCF" w:rsidRDefault="00DB30B5">
      <w:pPr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000000"/>
          <w:sz w:val="24"/>
          <w:szCs w:val="24"/>
        </w:rPr>
        <w:t xml:space="preserve">            2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C6CCF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sz w:val="24"/>
          <w:szCs w:val="24"/>
        </w:rPr>
        <w:t xml:space="preserve"> № 32 от 02 октября 2023 года «Об утверждении регламента реализации </w:t>
      </w:r>
      <w:r w:rsidRPr="004C6CCF">
        <w:rPr>
          <w:rFonts w:ascii="Times New Roman" w:hAnsi="Times New Roman"/>
          <w:bCs/>
          <w:sz w:val="24"/>
          <w:szCs w:val="24"/>
        </w:rPr>
        <w:t>администрацией Элисенваарского сельского</w:t>
      </w:r>
      <w:r w:rsidRPr="004C6CCF">
        <w:rPr>
          <w:rFonts w:ascii="Times New Roman" w:hAnsi="Times New Roman"/>
          <w:sz w:val="24"/>
          <w:szCs w:val="24"/>
        </w:rPr>
        <w:t xml:space="preserve"> полномочий администраторами доходов бюждета по взысканию задолженности по платежам в бюджет, пеням и штрафам по ним» - считать утратившим силу.</w:t>
      </w:r>
    </w:p>
    <w:p w:rsidR="00C67514" w:rsidRPr="004C6CCF" w:rsidRDefault="00DB30B5">
      <w:pPr>
        <w:rPr>
          <w:rFonts w:ascii="Times New Roman" w:hAnsi="Times New Roman"/>
          <w:sz w:val="24"/>
          <w:szCs w:val="24"/>
        </w:rPr>
      </w:pPr>
      <w:bookmarkStart w:id="1" w:name="sub_4"/>
      <w:bookmarkStart w:id="2" w:name="sub_5"/>
      <w:bookmarkEnd w:id="1"/>
      <w:r w:rsidRPr="004C6CC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4C6CCF">
        <w:rPr>
          <w:rFonts w:ascii="Times New Roman" w:hAnsi="Times New Roman"/>
          <w:color w:val="000000"/>
          <w:sz w:val="24"/>
          <w:szCs w:val="24"/>
        </w:rPr>
        <w:t>3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C6CCF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</w:t>
      </w:r>
      <w:r w:rsidRPr="004C6CCF">
        <w:rPr>
          <w:rFonts w:ascii="Times New Roman" w:hAnsi="Times New Roman"/>
          <w:sz w:val="24"/>
          <w:szCs w:val="24"/>
        </w:rPr>
        <w:t>министрации Элисенваарского сельского поселения.</w:t>
      </w:r>
    </w:p>
    <w:p w:rsidR="00C67514" w:rsidRPr="004C6CCF" w:rsidRDefault="00DB30B5">
      <w:pPr>
        <w:rPr>
          <w:rFonts w:ascii="Times New Roman" w:hAnsi="Times New Roman"/>
          <w:color w:val="000000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t xml:space="preserve">4. </w:t>
      </w:r>
      <w:r w:rsidRPr="004C6CCF">
        <w:rPr>
          <w:rFonts w:ascii="Times New Roman" w:hAnsi="Times New Roman"/>
          <w:sz w:val="24"/>
          <w:szCs w:val="24"/>
        </w:rPr>
        <w:t>Контроль исполнения настоящего постановления оставляю за собой.</w:t>
      </w:r>
    </w:p>
    <w:bookmarkEnd w:id="2"/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DB30B5">
      <w:pPr>
        <w:ind w:left="360"/>
        <w:outlineLvl w:val="0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t xml:space="preserve">Глава </w:t>
      </w:r>
    </w:p>
    <w:p w:rsidR="00C67514" w:rsidRPr="004C6CCF" w:rsidRDefault="00DB30B5">
      <w:pPr>
        <w:outlineLvl w:val="0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t xml:space="preserve">      Элисенваарского сельского поселения </w:t>
      </w:r>
      <w:r w:rsidRPr="004C6CCF">
        <w:rPr>
          <w:rFonts w:ascii="Times New Roman" w:hAnsi="Times New Roman"/>
          <w:sz w:val="24"/>
          <w:szCs w:val="24"/>
        </w:rPr>
        <w:tab/>
      </w:r>
      <w:r w:rsidRPr="004C6CCF">
        <w:rPr>
          <w:rFonts w:ascii="Times New Roman" w:hAnsi="Times New Roman"/>
          <w:sz w:val="24"/>
          <w:szCs w:val="24"/>
        </w:rPr>
        <w:tab/>
      </w:r>
      <w:r w:rsidRPr="004C6CCF">
        <w:rPr>
          <w:rFonts w:ascii="Times New Roman" w:hAnsi="Times New Roman"/>
          <w:sz w:val="24"/>
          <w:szCs w:val="24"/>
        </w:rPr>
        <w:tab/>
      </w:r>
      <w:r w:rsidRPr="004C6CCF">
        <w:rPr>
          <w:rFonts w:ascii="Times New Roman" w:hAnsi="Times New Roman"/>
          <w:sz w:val="24"/>
          <w:szCs w:val="24"/>
        </w:rPr>
        <w:tab/>
        <w:t>С. А. Орлов</w:t>
      </w:r>
    </w:p>
    <w:p w:rsidR="00C67514" w:rsidRPr="004C6CCF" w:rsidRDefault="00C67514">
      <w:pPr>
        <w:jc w:val="right"/>
        <w:rPr>
          <w:rStyle w:val="af5"/>
          <w:rFonts w:ascii="Times New Roman" w:hAnsi="Times New Roman"/>
          <w:b w:val="0"/>
          <w:bCs/>
          <w:color w:val="000000"/>
          <w:sz w:val="24"/>
          <w:szCs w:val="24"/>
        </w:rPr>
      </w:pPr>
      <w:bookmarkStart w:id="3" w:name="sub_6"/>
    </w:p>
    <w:p w:rsidR="00C67514" w:rsidRPr="004C6CCF" w:rsidRDefault="00C67514">
      <w:pPr>
        <w:jc w:val="right"/>
        <w:rPr>
          <w:rStyle w:val="af5"/>
          <w:rFonts w:ascii="Times New Roman" w:hAnsi="Times New Roman"/>
          <w:b w:val="0"/>
          <w:bCs/>
          <w:color w:val="000000"/>
          <w:sz w:val="24"/>
          <w:szCs w:val="24"/>
        </w:rPr>
      </w:pPr>
    </w:p>
    <w:p w:rsidR="00C67514" w:rsidRPr="004C6CCF" w:rsidRDefault="00C67514">
      <w:pPr>
        <w:jc w:val="right"/>
        <w:rPr>
          <w:rStyle w:val="af5"/>
          <w:rFonts w:ascii="Times New Roman" w:hAnsi="Times New Roman"/>
          <w:b w:val="0"/>
          <w:bCs/>
          <w:color w:val="000000"/>
          <w:sz w:val="24"/>
          <w:szCs w:val="24"/>
        </w:rPr>
      </w:pPr>
    </w:p>
    <w:p w:rsidR="00C67514" w:rsidRPr="004C6CCF" w:rsidRDefault="00C67514">
      <w:pPr>
        <w:jc w:val="right"/>
        <w:rPr>
          <w:rStyle w:val="af5"/>
          <w:rFonts w:ascii="Times New Roman" w:hAnsi="Times New Roman"/>
          <w:b w:val="0"/>
          <w:bCs/>
          <w:color w:val="000000"/>
          <w:sz w:val="24"/>
          <w:szCs w:val="24"/>
        </w:rPr>
      </w:pPr>
    </w:p>
    <w:p w:rsidR="00C67514" w:rsidRPr="004C6CCF" w:rsidRDefault="00C67514">
      <w:pPr>
        <w:jc w:val="right"/>
        <w:rPr>
          <w:rStyle w:val="af5"/>
          <w:rFonts w:ascii="Times New Roman" w:hAnsi="Times New Roman"/>
          <w:b w:val="0"/>
          <w:bCs/>
          <w:color w:val="000000"/>
          <w:sz w:val="24"/>
          <w:szCs w:val="24"/>
        </w:rPr>
      </w:pPr>
    </w:p>
    <w:bookmarkEnd w:id="3"/>
    <w:p w:rsidR="00C67514" w:rsidRPr="004C6CCF" w:rsidRDefault="00C67514">
      <w:pPr>
        <w:rPr>
          <w:rFonts w:ascii="Times New Roman" w:hAnsi="Times New Roman"/>
          <w:sz w:val="24"/>
          <w:szCs w:val="24"/>
        </w:rPr>
        <w:sectPr w:rsidR="00C67514" w:rsidRPr="004C6CCF">
          <w:headerReference w:type="default" r:id="rId8"/>
          <w:pgSz w:w="11908" w:h="16838"/>
          <w:pgMar w:top="1134" w:right="672" w:bottom="0" w:left="1701" w:header="0" w:footer="0" w:gutter="0"/>
          <w:cols w:space="708"/>
          <w:docGrid w:linePitch="360"/>
        </w:sectPr>
      </w:pPr>
    </w:p>
    <w:p w:rsidR="00C67514" w:rsidRPr="004C6CCF" w:rsidRDefault="00DB30B5">
      <w:pPr>
        <w:jc w:val="right"/>
        <w:rPr>
          <w:rStyle w:val="af5"/>
          <w:rFonts w:ascii="Times New Roman" w:hAnsi="Times New Roman"/>
          <w:b w:val="0"/>
          <w:bCs/>
          <w:color w:val="000000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lastRenderedPageBreak/>
        <w:tab/>
      </w:r>
      <w:r w:rsidRPr="004C6CCF">
        <w:rPr>
          <w:rFonts w:ascii="Times New Roman" w:hAnsi="Times New Roman"/>
          <w:sz w:val="24"/>
          <w:szCs w:val="24"/>
        </w:rPr>
        <w:t xml:space="preserve">                   </w:t>
      </w:r>
      <w:r w:rsidR="004C6CCF">
        <w:rPr>
          <w:rFonts w:ascii="Times New Roman" w:hAnsi="Times New Roman"/>
          <w:sz w:val="24"/>
          <w:szCs w:val="24"/>
        </w:rPr>
        <w:t xml:space="preserve"> Приложение  </w:t>
      </w:r>
      <w:r w:rsidRPr="004C6CCF">
        <w:rPr>
          <w:rFonts w:ascii="Times New Roman" w:hAnsi="Times New Roman"/>
          <w:sz w:val="24"/>
          <w:szCs w:val="24"/>
        </w:rPr>
        <w:t xml:space="preserve"> к п</w:t>
      </w:r>
      <w:r w:rsidRPr="004C6CCF">
        <w:rPr>
          <w:rFonts w:ascii="Times New Roman" w:hAnsi="Times New Roman"/>
          <w:sz w:val="24"/>
          <w:szCs w:val="24"/>
        </w:rPr>
        <w:t xml:space="preserve">остановлению Администрации                                                                                                            Элисенваарского сельского поселения                                                                                       </w:t>
      </w:r>
      <w:r w:rsidRPr="004C6CCF">
        <w:rPr>
          <w:rFonts w:ascii="Times New Roman" w:hAnsi="Times New Roman"/>
          <w:sz w:val="24"/>
          <w:szCs w:val="24"/>
        </w:rPr>
        <w:t xml:space="preserve">                    №  </w:t>
      </w:r>
      <w:r w:rsidR="004C6CCF">
        <w:rPr>
          <w:rFonts w:ascii="Times New Roman" w:hAnsi="Times New Roman"/>
          <w:sz w:val="24"/>
          <w:szCs w:val="24"/>
        </w:rPr>
        <w:t>17</w:t>
      </w:r>
      <w:r w:rsidRPr="004C6CCF">
        <w:rPr>
          <w:rFonts w:ascii="Times New Roman" w:hAnsi="Times New Roman"/>
          <w:sz w:val="24"/>
          <w:szCs w:val="24"/>
        </w:rPr>
        <w:t xml:space="preserve">  от 09.04.2025 года</w:t>
      </w:r>
    </w:p>
    <w:p w:rsidR="00C67514" w:rsidRPr="004C6CCF" w:rsidRDefault="00C67514">
      <w:pPr>
        <w:tabs>
          <w:tab w:val="left" w:pos="2126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DB30B5">
      <w:pPr>
        <w:tabs>
          <w:tab w:val="left" w:pos="2126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4C6CCF">
        <w:rPr>
          <w:rFonts w:ascii="Times New Roman" w:hAnsi="Times New Roman"/>
          <w:b/>
          <w:color w:val="000000"/>
          <w:sz w:val="24"/>
          <w:szCs w:val="24"/>
        </w:rPr>
        <w:t xml:space="preserve">Регламент реализации администрацией Элисенваарского </w:t>
      </w:r>
      <w:r w:rsidRPr="004C6CCF">
        <w:rPr>
          <w:rStyle w:val="af6"/>
          <w:rFonts w:ascii="Times New Roman" w:hAnsi="Times New Roman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b/>
          <w:color w:val="000000"/>
          <w:sz w:val="24"/>
          <w:szCs w:val="24"/>
        </w:rPr>
        <w:t xml:space="preserve"> полномочий администратора доходов бюджета по взысканию задолженности по </w:t>
      </w:r>
      <w:r w:rsidRPr="004C6CCF">
        <w:rPr>
          <w:rFonts w:ascii="Times New Roman" w:hAnsi="Times New Roman"/>
          <w:b/>
          <w:sz w:val="24"/>
          <w:szCs w:val="24"/>
        </w:rPr>
        <w:t>платежам в бюджет, пеням и штрафам по ним (далее – Регламент)</w:t>
      </w:r>
    </w:p>
    <w:p w:rsidR="00C67514" w:rsidRPr="004C6CCF" w:rsidRDefault="00C67514">
      <w:pPr>
        <w:rPr>
          <w:rFonts w:ascii="Times New Roman" w:hAnsi="Times New Roman"/>
          <w:color w:val="000000"/>
          <w:sz w:val="24"/>
          <w:szCs w:val="24"/>
        </w:rPr>
      </w:pPr>
    </w:p>
    <w:p w:rsidR="00C67514" w:rsidRPr="004C6CCF" w:rsidRDefault="00DB30B5">
      <w:pPr>
        <w:pStyle w:val="1"/>
        <w:spacing w:before="0" w:after="0"/>
        <w:ind w:left="709" w:firstLine="720"/>
        <w:rPr>
          <w:rFonts w:ascii="Times New Roman" w:hAnsi="Times New Roman"/>
          <w:b w:val="0"/>
          <w:sz w:val="24"/>
          <w:szCs w:val="24"/>
        </w:rPr>
      </w:pPr>
      <w:bookmarkStart w:id="4" w:name="sub_100"/>
      <w:r w:rsidRPr="004C6CCF">
        <w:rPr>
          <w:rFonts w:ascii="Times New Roman" w:hAnsi="Times New Roman"/>
          <w:sz w:val="24"/>
          <w:szCs w:val="24"/>
        </w:rPr>
        <w:t>1. Общие положения</w:t>
      </w:r>
    </w:p>
    <w:bookmarkEnd w:id="4"/>
    <w:p w:rsidR="00C67514" w:rsidRPr="004C6CCF" w:rsidRDefault="00C67514">
      <w:pPr>
        <w:ind w:left="709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1.1 Регламент реализации полномочий администрации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по взысканию дебиторской задолженности по платежам в бюджет сельского поселения, пеням и штрафам по ним, являющимся источниками формирования доходов б</w:t>
      </w:r>
      <w:r w:rsidRPr="004C6CCF">
        <w:rPr>
          <w:rFonts w:ascii="Times New Roman" w:hAnsi="Times New Roman"/>
          <w:color w:val="1A1A1A"/>
          <w:sz w:val="24"/>
          <w:szCs w:val="24"/>
        </w:rPr>
        <w:t>юджетов системы Российской Федерации (далее – Регламент) устанавливает: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а)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 (учетным группам дохо</w:t>
      </w:r>
      <w:r w:rsidRPr="004C6CCF">
        <w:rPr>
          <w:rFonts w:ascii="Times New Roman" w:hAnsi="Times New Roman"/>
          <w:color w:val="1A1A1A"/>
          <w:sz w:val="24"/>
          <w:szCs w:val="24"/>
        </w:rPr>
        <w:t>дов), включающий мероприятия по: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-урегулированию дебиторской задолженности по доходам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-принудительному взысканию дебиторской задолженности по доходам при принудительно</w:t>
      </w:r>
      <w:r w:rsidRPr="004C6CCF">
        <w:rPr>
          <w:rFonts w:ascii="Times New Roman" w:hAnsi="Times New Roman"/>
          <w:color w:val="1A1A1A"/>
          <w:sz w:val="24"/>
          <w:szCs w:val="24"/>
        </w:rPr>
        <w:t>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-наблюдению (</w:t>
      </w:r>
      <w:r w:rsidRPr="004C6CCF">
        <w:rPr>
          <w:rFonts w:ascii="Times New Roman" w:hAnsi="Times New Roman"/>
          <w:color w:val="1A1A1A"/>
          <w:sz w:val="24"/>
          <w:szCs w:val="24"/>
        </w:rPr>
        <w:t>в том числе за возможностью взыскания дебиторской задолженности по доходам в случае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б)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в) Перечень сотрудников администратора доходов бюджета, ответственных за работу с дебиторской </w:t>
      </w:r>
      <w:r w:rsidRPr="004C6CCF">
        <w:rPr>
          <w:rFonts w:ascii="Times New Roman" w:hAnsi="Times New Roman"/>
          <w:color w:val="1A1A1A"/>
          <w:sz w:val="24"/>
          <w:szCs w:val="24"/>
        </w:rPr>
        <w:t>задолженностью по доходам;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г) Порядок обмена информацией (первичными учетными документами) между сотрудниками администратора доходов бюджета.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1.2. Действие Регламента не распространяется на платежи предусмотренные законодательством о налогах и сборах, зако</w:t>
      </w:r>
      <w:r w:rsidRPr="004C6CCF">
        <w:rPr>
          <w:rFonts w:ascii="Times New Roman" w:hAnsi="Times New Roman"/>
          <w:color w:val="1A1A1A"/>
          <w:sz w:val="24"/>
          <w:szCs w:val="24"/>
        </w:rPr>
        <w:t>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</w:t>
      </w:r>
      <w:r w:rsidRPr="004C6CCF">
        <w:rPr>
          <w:rFonts w:ascii="Times New Roman" w:hAnsi="Times New Roman"/>
          <w:color w:val="1A1A1A"/>
          <w:sz w:val="24"/>
          <w:szCs w:val="24"/>
        </w:rPr>
        <w:t>лее соответственно – Регламент, дебиторская задолженность по доходам).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1.3. Термины и определения, используемые в Регламенте: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должник (дебитор) – юридическое или физическое лицо, иной участник бюджетного процесса, имеющий задолженность по денежным обязат</w:t>
      </w:r>
      <w:r w:rsidRPr="004C6CCF">
        <w:rPr>
          <w:rFonts w:ascii="Times New Roman" w:hAnsi="Times New Roman"/>
          <w:color w:val="1A1A1A"/>
          <w:sz w:val="24"/>
          <w:szCs w:val="24"/>
        </w:rPr>
        <w:t>ельствам согласно муниципальному контракту (договору), соглашению и (или) по иному обязательству установленному законодательством Российской Федерации;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-дебиторская задолженность по доходам – неисполненное обязательство должника (дебитора) о выплате денежн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ых средств в срок, установленный муниципальным контрактом </w:t>
      </w:r>
      <w:r w:rsidRPr="004C6CCF">
        <w:rPr>
          <w:rFonts w:ascii="Times New Roman" w:hAnsi="Times New Roman"/>
          <w:color w:val="1A1A1A"/>
          <w:sz w:val="24"/>
          <w:szCs w:val="24"/>
        </w:rPr>
        <w:lastRenderedPageBreak/>
        <w:t>(договором), соглашением и (или) иным обязательством, в том числе в соответствии с действующим законодательством Российской Федерации, а также неисполненное в срок обязательство, задолженность по ко</w:t>
      </w:r>
      <w:r w:rsidRPr="004C6CCF">
        <w:rPr>
          <w:rFonts w:ascii="Times New Roman" w:hAnsi="Times New Roman"/>
          <w:color w:val="1A1A1A"/>
          <w:sz w:val="24"/>
          <w:szCs w:val="24"/>
        </w:rPr>
        <w:t>торому возникла в связи предварительной оплатой и (или) выплатой авансовых платежей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</w:t>
      </w:r>
      <w:r w:rsidRPr="004C6CCF">
        <w:rPr>
          <w:rFonts w:ascii="Times New Roman" w:hAnsi="Times New Roman"/>
          <w:color w:val="1A1A1A"/>
          <w:sz w:val="24"/>
          <w:szCs w:val="24"/>
        </w:rPr>
        <w:t>лучаев на производстве и профессиональных заболеваний;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-просроченная дебиторская задолженность – долг дебитора, не погашенный в сроки, установленный муниципальным контрактом (договором), соглашением и (или) иным обязательством в соответствии с действующим </w:t>
      </w:r>
      <w:r w:rsidRPr="004C6CCF">
        <w:rPr>
          <w:rFonts w:ascii="Times New Roman" w:hAnsi="Times New Roman"/>
          <w:color w:val="1A1A1A"/>
          <w:sz w:val="24"/>
          <w:szCs w:val="24"/>
        </w:rPr>
        <w:t>законодательством Российской Федерации.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1.4. Правовые акты, регулирующие процедуру взыскания дебиторской задолженности по платежам в бюджет, пеням и штрафам по ним: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Бюджетный кодекс Российской Федерации от 31.07.1998 №145-ФЗ;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Федеральный закон от 06.12.2011 №402-ФЗ «О бухгалтерском учете»;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Федеральный закон от 21.12.2021 №414-ФЗ «Об общих принципах организации публичной власти в субъектах Российской Федерации»;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Федеральный закон от 05.04.2013 №44-ФЗ «О контрактной системе в сфе</w:t>
      </w:r>
      <w:r w:rsidRPr="004C6CCF">
        <w:rPr>
          <w:rFonts w:ascii="Times New Roman" w:hAnsi="Times New Roman"/>
          <w:color w:val="1A1A1A"/>
          <w:sz w:val="24"/>
          <w:szCs w:val="24"/>
        </w:rPr>
        <w:t>ре закупок товаров, работ, услуг для обеспечения государственных и муниципальных нужд»;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Постановления Правительства Российской Федерации от 27.01.2022 № 60 «О мерах по информационному обеспечению контрактной системы в сфере закупок товаров, работ, услуг дл</w:t>
      </w:r>
      <w:r w:rsidRPr="004C6CCF">
        <w:rPr>
          <w:rFonts w:ascii="Times New Roman" w:hAnsi="Times New Roman"/>
          <w:color w:val="1A1A1A"/>
          <w:sz w:val="24"/>
          <w:szCs w:val="24"/>
        </w:rPr>
        <w:t>я обеспечения государственных и муниципальных нужд,по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</w:t>
      </w:r>
      <w:r w:rsidRPr="004C6CCF">
        <w:rPr>
          <w:rFonts w:ascii="Times New Roman" w:hAnsi="Times New Roman"/>
          <w:color w:val="1A1A1A"/>
          <w:sz w:val="24"/>
          <w:szCs w:val="24"/>
        </w:rPr>
        <w:t>ации»; Постановление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</w:t>
      </w:r>
      <w:r w:rsidRPr="004C6CCF">
        <w:rPr>
          <w:rFonts w:ascii="Times New Roman" w:hAnsi="Times New Roman"/>
          <w:color w:val="1A1A1A"/>
          <w:sz w:val="24"/>
          <w:szCs w:val="24"/>
        </w:rPr>
        <w:t>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бюджета территориального фонда обязательного медицинского страхования, местного бюджета»;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Приказ Минфина России от 26.09.2024 №139н «Об утверждении общих требований к регламенту реализации полномочий администратора доходов бюджета по взысканию дебиторской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задолженности по платежам в бюджет, пеням и штрафам по ним»;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Приказ Минфина России от 01.12.2010 №157н «Об утверждении Единого плана счетов бухгалтерского учета для органов государственной (государственных органов), органов местного самоуправления, органо</w:t>
      </w:r>
      <w:r w:rsidRPr="004C6CCF">
        <w:rPr>
          <w:rFonts w:ascii="Times New Roman" w:hAnsi="Times New Roman"/>
          <w:color w:val="1A1A1A"/>
          <w:sz w:val="24"/>
          <w:szCs w:val="24"/>
        </w:rPr>
        <w:t>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Приказ Минфина России от 24.05.2022 №82н «О Порядке формирования и применения кодов бюджетной кл</w:t>
      </w:r>
      <w:r w:rsidRPr="004C6CCF">
        <w:rPr>
          <w:rFonts w:ascii="Times New Roman" w:hAnsi="Times New Roman"/>
          <w:color w:val="1A1A1A"/>
          <w:sz w:val="24"/>
          <w:szCs w:val="24"/>
        </w:rPr>
        <w:t>ассификации Российской Федерации, их структуре и принципах назначения»;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Приказ Минфина России от 30.03.2023 №52н «Об утверждении форм первичных учетных документов и регистров бухгалтерского учета, применяемых органами государственной власти (государственны</w:t>
      </w:r>
      <w:r w:rsidRPr="004C6CCF">
        <w:rPr>
          <w:rFonts w:ascii="Times New Roman" w:hAnsi="Times New Roman"/>
          <w:color w:val="1A1A1A"/>
          <w:sz w:val="24"/>
          <w:szCs w:val="24"/>
        </w:rPr>
        <w:t>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Письмо Минфина России от 16.02.2023 №23-01-06/12981.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color w:val="1A1A1A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1.5. </w:t>
      </w:r>
      <w:r w:rsidRPr="004C6CCF">
        <w:rPr>
          <w:rFonts w:ascii="Times New Roman" w:hAnsi="Times New Roman"/>
          <w:color w:val="1A1A1A"/>
          <w:sz w:val="24"/>
          <w:szCs w:val="24"/>
        </w:rPr>
        <w:t>Полномочие администратора доходов осуществляется по кодам классификации доходов бюджета в соответствии с приложением 1 к регламенту.</w:t>
      </w:r>
    </w:p>
    <w:p w:rsidR="00C67514" w:rsidRPr="004C6CCF" w:rsidRDefault="00C67514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ind w:firstLine="1417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t>2. Мероприятия по недопущению образования просроченной дебиторской задолженности по доходам</w:t>
      </w:r>
    </w:p>
    <w:p w:rsidR="00C67514" w:rsidRPr="004C6CCF" w:rsidRDefault="00C67514">
      <w:pPr>
        <w:shd w:val="clear" w:color="auto" w:fill="FFFFFF"/>
        <w:ind w:firstLine="1417"/>
        <w:jc w:val="center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2.1. Сотрудник администрации,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наделенный соответствующими полномочиями: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2.1.1.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за администрацией сельского поселени</w:t>
      </w:r>
      <w:r w:rsidRPr="004C6CCF">
        <w:rPr>
          <w:rFonts w:ascii="Times New Roman" w:hAnsi="Times New Roman"/>
          <w:color w:val="1A1A1A"/>
          <w:sz w:val="24"/>
          <w:szCs w:val="24"/>
        </w:rPr>
        <w:t>я как за администраторами, доходов бюджета, в том числе: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1) за фактическим зачислением платежей в бюджет сельского поселения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2) За 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погашением (квитированием) начислений соответствующими платежами, являющимися источниками формирования доходов бюджетов бюджетной системе о государственных и муниципальных платежах, предусмотренной статьей 21 Федерального закона от 27 июля 2010 г. №210-ФЗ </w:t>
      </w:r>
      <w:r w:rsidRPr="004C6CCF">
        <w:rPr>
          <w:rFonts w:ascii="Times New Roman" w:hAnsi="Times New Roman"/>
          <w:color w:val="1A1A1A"/>
          <w:sz w:val="24"/>
          <w:szCs w:val="24"/>
        </w:rPr>
        <w:t>«Об организации предоставления государственных и муниципальных услуг» (далее –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</w:t>
      </w:r>
      <w:r w:rsidRPr="004C6CCF">
        <w:rPr>
          <w:rFonts w:ascii="Times New Roman" w:hAnsi="Times New Roman"/>
          <w:color w:val="1A1A1A"/>
          <w:sz w:val="24"/>
          <w:szCs w:val="24"/>
        </w:rPr>
        <w:t>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№250н «О перечне платежей, являющихся источниками формирования доходов бюджетов бюджетной системы Рос</w:t>
      </w:r>
      <w:r w:rsidRPr="004C6CCF">
        <w:rPr>
          <w:rFonts w:ascii="Times New Roman" w:hAnsi="Times New Roman"/>
          <w:color w:val="1A1A1A"/>
          <w:sz w:val="24"/>
          <w:szCs w:val="24"/>
        </w:rPr>
        <w:t>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3) за исполнением графика платежей в связи с предоставление</w:t>
      </w:r>
      <w:r w:rsidRPr="004C6CCF">
        <w:rPr>
          <w:rFonts w:ascii="Times New Roman" w:hAnsi="Times New Roman"/>
          <w:color w:val="1A1A1A"/>
          <w:sz w:val="24"/>
          <w:szCs w:val="24"/>
        </w:rPr>
        <w:t>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4) за своевременным начислением неустойки (штрафов, пени);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5)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6) проводит не реже одного ра</w:t>
      </w:r>
      <w:r w:rsidRPr="004C6CCF">
        <w:rPr>
          <w:rFonts w:ascii="Times New Roman" w:hAnsi="Times New Roman"/>
          <w:color w:val="1A1A1A"/>
          <w:sz w:val="24"/>
          <w:szCs w:val="24"/>
        </w:rPr>
        <w:t>за в квартал инвентаризацию расчетов с должниками, включая сверку данных по доходам в бюджет на основании информации о непогашенных начислениях, содержащейся в ГИС ГМП;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7) проводит мониторинг финансового (платежного) состояния должников, в том числе при пр</w:t>
      </w:r>
      <w:r w:rsidRPr="004C6CCF">
        <w:rPr>
          <w:rFonts w:ascii="Times New Roman" w:hAnsi="Times New Roman"/>
          <w:color w:val="1A1A1A"/>
          <w:sz w:val="24"/>
          <w:szCs w:val="24"/>
        </w:rPr>
        <w:t>оведении мероприятий по инвентаризации дебиторской задолженности по доходам, в частности, на предмет: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наличия сведений о взыскании с должника денежных средств в рамках исполнительного производства;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наличия сведений о возбуждении в отношении должника дела о банкротстве.</w:t>
      </w:r>
    </w:p>
    <w:p w:rsidR="00C67514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8) своевременно принимает решение о признании безнадежной задолженности по  платежам в бюджет и о ее списании.</w:t>
      </w:r>
    </w:p>
    <w:p w:rsidR="004C6CCF" w:rsidRDefault="004C6CCF">
      <w:pPr>
        <w:shd w:val="clear" w:color="auto" w:fill="FFFFFF"/>
        <w:ind w:left="709" w:firstLine="709"/>
        <w:jc w:val="both"/>
        <w:rPr>
          <w:rFonts w:ascii="Times New Roman" w:hAnsi="Times New Roman"/>
          <w:color w:val="1A1A1A"/>
          <w:sz w:val="24"/>
          <w:szCs w:val="24"/>
        </w:rPr>
      </w:pPr>
    </w:p>
    <w:p w:rsidR="004C6CCF" w:rsidRPr="004C6CCF" w:rsidRDefault="004C6CCF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C67514" w:rsidRPr="004C6CCF" w:rsidRDefault="00DB30B5">
      <w:pPr>
        <w:shd w:val="clear" w:color="auto" w:fill="FFFFFF"/>
        <w:ind w:firstLine="1417"/>
        <w:jc w:val="center"/>
        <w:rPr>
          <w:rFonts w:ascii="Times New Roman" w:hAnsi="Times New Roman"/>
          <w:b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lastRenderedPageBreak/>
        <w:t>3. Мероприятия по урегулированию дебиторской задолженности по доходам</w:t>
      </w:r>
    </w:p>
    <w:p w:rsidR="00C67514" w:rsidRPr="004C6CCF" w:rsidRDefault="00DB30B5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t>в досудебном порядке</w:t>
      </w:r>
    </w:p>
    <w:p w:rsidR="00C67514" w:rsidRPr="004C6CCF" w:rsidRDefault="00C67514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</w:t>
      </w:r>
      <w:r w:rsidRPr="004C6CCF">
        <w:rPr>
          <w:rFonts w:ascii="Times New Roman" w:hAnsi="Times New Roman"/>
          <w:color w:val="1A1A1A"/>
          <w:sz w:val="24"/>
          <w:szCs w:val="24"/>
        </w:rPr>
        <w:t>взысканию) включают в себя: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1) направление требования должнику о погашении задолженности;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2) направление претензии должнику о погашении задолженности в досудебном порядке;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3) рассмотрение вопроса о возможности расторжения договора (муниципального контракта</w:t>
      </w:r>
      <w:r w:rsidRPr="004C6CCF">
        <w:rPr>
          <w:rFonts w:ascii="Times New Roman" w:hAnsi="Times New Roman"/>
          <w:color w:val="1A1A1A"/>
          <w:sz w:val="24"/>
          <w:szCs w:val="24"/>
        </w:rPr>
        <w:t>, соглашения), предоставления отсрочки реструктуризация дебиторской задолженности по доходам в порядке и случаях, предусмотренных законодательством Российской Федерации;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4) направление в уполномоченный орган по представлению в деле о банкротстве и в процед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урах, применяемых в деле о банкротстве, требований об уплате обязательных платежей и требований администрации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по денежным обязательствам, уведомлений о наличии задолженности по обязательным платежам.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3.2. Сотрудники адми</w:t>
      </w:r>
      <w:r w:rsidRPr="004C6CCF">
        <w:rPr>
          <w:rFonts w:ascii="Times New Roman" w:hAnsi="Times New Roman"/>
          <w:color w:val="1A1A1A"/>
          <w:sz w:val="24"/>
          <w:szCs w:val="24"/>
        </w:rPr>
        <w:t>нистрации, наделенные соответствующими полномочиями, при выявлении в ходе контроля за поступлением доходов в бюджет сельского поселения нарушений контрагентом условий - договора контракта, соглашения) в части, касающейся уплаты денежных средств с задолженн</w:t>
      </w:r>
      <w:r w:rsidRPr="004C6CCF">
        <w:rPr>
          <w:rFonts w:ascii="Times New Roman" w:hAnsi="Times New Roman"/>
          <w:color w:val="1A1A1A"/>
          <w:sz w:val="24"/>
          <w:szCs w:val="24"/>
        </w:rPr>
        <w:t>остью, в срок не позднее 30 календарных дней с момента образования просроченной дебиторской задолженности: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1) производится расчет задолженности;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2) должнику направляется требование (претензия) с приложением расчета задолженности о ее погашении в пятнадцати</w:t>
      </w:r>
      <w:r w:rsidRPr="004C6CCF">
        <w:rPr>
          <w:rFonts w:ascii="Times New Roman" w:hAnsi="Times New Roman"/>
          <w:color w:val="1A1A1A"/>
          <w:sz w:val="24"/>
          <w:szCs w:val="24"/>
        </w:rPr>
        <w:t>дневный срок со дня его получения.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3.3. Требование (претензия)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порядке), установленном законодательством Рос</w:t>
      </w:r>
      <w:r w:rsidRPr="004C6CCF">
        <w:rPr>
          <w:rFonts w:ascii="Times New Roman" w:hAnsi="Times New Roman"/>
          <w:color w:val="1A1A1A"/>
          <w:sz w:val="24"/>
          <w:szCs w:val="24"/>
        </w:rPr>
        <w:t>сийской Федерации или договором (муниципальным соглашением).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3.4. В требовании (претензии) указываются: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1) наименование должника;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3) период обр</w:t>
      </w:r>
      <w:r w:rsidRPr="004C6CCF">
        <w:rPr>
          <w:rFonts w:ascii="Times New Roman" w:hAnsi="Times New Roman"/>
          <w:color w:val="1A1A1A"/>
          <w:sz w:val="24"/>
          <w:szCs w:val="24"/>
        </w:rPr>
        <w:t>азования просрочки внесения платы;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4) сумма просроченной дебиторской задолженности по платежам, пени;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5) сумма штрафных санкций (при их наличии);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6) предложение оплатить просроченную дебиторскую задолженность в </w:t>
      </w:r>
      <w:r w:rsidRPr="004C6CCF">
        <w:rPr>
          <w:rFonts w:ascii="Times New Roman" w:hAnsi="Times New Roman"/>
          <w:color w:val="1A1A1A"/>
          <w:sz w:val="24"/>
          <w:szCs w:val="24"/>
        </w:rPr>
        <w:t>добровольном порядке в срок, установленный требованием (претензией);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7) реквизиты для перечисления просроченной дебиторской задолженности;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8) информация об ответственном исполнителе, подготовившем требование (претензию) об уплате просроченной дебиторской з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адолженности и расчет платы по ней (фамилия, имя, отчество, контактный телефон для связи). Требование (претензия) подписывается главой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>. При добровольном исполнении обязательств в срок, установленный требованием (претензи</w:t>
      </w:r>
      <w:r w:rsidRPr="004C6CCF">
        <w:rPr>
          <w:rFonts w:ascii="Times New Roman" w:hAnsi="Times New Roman"/>
          <w:color w:val="1A1A1A"/>
          <w:sz w:val="24"/>
          <w:szCs w:val="24"/>
        </w:rPr>
        <w:t>ей), претензионная работа в отношении должника прекращается.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3.5. Срок для добровольного погашения дебиторской задолженности по доходам</w:t>
      </w:r>
    </w:p>
    <w:p w:rsidR="00C67514" w:rsidRPr="004C6CCF" w:rsidRDefault="00DB30B5">
      <w:pPr>
        <w:shd w:val="clear" w:color="auto" w:fill="FFFFFF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            составляет 30 календарных дней со дня направления должнику (дебитору) претензии (требования), если иное не у</w:t>
      </w:r>
      <w:r w:rsidRPr="004C6CCF">
        <w:rPr>
          <w:rFonts w:ascii="Times New Roman" w:hAnsi="Times New Roman"/>
          <w:color w:val="1A1A1A"/>
          <w:sz w:val="24"/>
          <w:szCs w:val="24"/>
        </w:rPr>
        <w:t>становлено условиями договора (муниципального контракта, соглашения) либо действующим законодательством Российской Федерации.</w:t>
      </w:r>
    </w:p>
    <w:p w:rsidR="00C67514" w:rsidRPr="004C6CCF" w:rsidRDefault="00DB30B5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lastRenderedPageBreak/>
        <w:t>4.  Мероприятия по принудительному взысканию дебиторской</w:t>
      </w:r>
    </w:p>
    <w:p w:rsidR="00C67514" w:rsidRPr="004C6CCF" w:rsidRDefault="00C6751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4.1. При отсутствии добровольного исполнения требования должником в уста</w:t>
      </w:r>
      <w:r w:rsidRPr="004C6CCF">
        <w:rPr>
          <w:rFonts w:ascii="Times New Roman" w:hAnsi="Times New Roman"/>
          <w:color w:val="1A1A1A"/>
          <w:sz w:val="24"/>
          <w:szCs w:val="24"/>
        </w:rPr>
        <w:t>новленный для погашения задолженности срок, а также непогашения должником просроченной дебиторской задолженности в полном объеме взыскание задолженности производится в судебном порядке.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4.2. Взыскание просроченной дебиторской задолженности в судебном поряд</w:t>
      </w:r>
      <w:r w:rsidRPr="004C6CCF">
        <w:rPr>
          <w:rFonts w:ascii="Times New Roman" w:hAnsi="Times New Roman"/>
          <w:color w:val="1A1A1A"/>
          <w:sz w:val="24"/>
          <w:szCs w:val="24"/>
        </w:rPr>
        <w:t>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4.3. Сотрудник администрации, наделенный соответствующими полномочиями, в течение 10 календарных дней подготавливает следующие документы для подачи искового заявления в суд: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1) копии документов, являющиеся основанием для начисления сумм, подлежащих уплате </w:t>
      </w:r>
      <w:r w:rsidRPr="004C6CCF">
        <w:rPr>
          <w:rFonts w:ascii="Times New Roman" w:hAnsi="Times New Roman"/>
          <w:color w:val="1A1A1A"/>
          <w:sz w:val="24"/>
          <w:szCs w:val="24"/>
        </w:rPr>
        <w:t>должником, со всеми приложениями к ним;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2) копии учредительных документов (для юридических лиц);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3) копии документов, удостоверяющих личность должника, в том числе содержащих информацию о месте его нахождения (проживание, регистрации) (для физических лиц);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4) расчет платы с указанием сумм основного долга, пени, штрафных санкций;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5) копия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</w:t>
      </w:r>
      <w:r w:rsidRPr="004C6CCF">
        <w:rPr>
          <w:rFonts w:ascii="Times New Roman" w:hAnsi="Times New Roman"/>
          <w:color w:val="1A1A1A"/>
          <w:sz w:val="24"/>
          <w:szCs w:val="24"/>
        </w:rPr>
        <w:t>корреспонденции.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4.4. Документы о ходе претензионно-исковой работы по взысканию задолженности, в том числе судебные акты, на бумажном носителе хранятся в администрации сельского поселения.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4.5. При принятии судом решения о полном или частичном отказе в удо</w:t>
      </w:r>
      <w:r w:rsidRPr="004C6CCF">
        <w:rPr>
          <w:rFonts w:ascii="Times New Roman" w:hAnsi="Times New Roman"/>
          <w:color w:val="1A1A1A"/>
          <w:sz w:val="24"/>
          <w:szCs w:val="24"/>
        </w:rPr>
        <w:t>влетворении заявленных исковых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4.6. После вступления в законную силу судебного акта, удовлетворяющего исковые требования админис</w:t>
      </w:r>
      <w:r w:rsidRPr="004C6CCF">
        <w:rPr>
          <w:rFonts w:ascii="Times New Roman" w:hAnsi="Times New Roman"/>
          <w:color w:val="1A1A1A"/>
          <w:sz w:val="24"/>
          <w:szCs w:val="24"/>
        </w:rPr>
        <w:t>трации (частично или в полном объеме), администрация направляет исполнительные документы на исполнение в порядке, установленном законодательством Российской Федерации.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4.7. В случае если до вынесения решения суда требования об уплате исполнены должником до</w:t>
      </w:r>
      <w:r w:rsidRPr="004C6CCF">
        <w:rPr>
          <w:rFonts w:ascii="Times New Roman" w:hAnsi="Times New Roman"/>
          <w:color w:val="1A1A1A"/>
          <w:sz w:val="24"/>
          <w:szCs w:val="24"/>
        </w:rPr>
        <w:t>бровольно, сотрудник администрации, соответствующими полномочиями, в установленном порядке, заявляет об отказе от иска.</w:t>
      </w:r>
    </w:p>
    <w:p w:rsidR="00C67514" w:rsidRPr="004C6CCF" w:rsidRDefault="00C67514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t>5. Порядок взаимодействия в случае принудительного взыскания</w:t>
      </w:r>
    </w:p>
    <w:p w:rsidR="00C67514" w:rsidRPr="004C6CCF" w:rsidRDefault="00DB30B5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t>дебиторской задолженности по доходам</w:t>
      </w:r>
    </w:p>
    <w:p w:rsidR="00C67514" w:rsidRPr="004C6CCF" w:rsidRDefault="00C67514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ind w:left="709" w:firstLine="709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5.1. В случае уклонения должников (дебиторов) от погашения дебиторской задолженности по доходам либо погашения такой задолженности не в полном</w:t>
      </w:r>
    </w:p>
    <w:p w:rsidR="00C67514" w:rsidRPr="004C6CCF" w:rsidRDefault="00DB30B5">
      <w:pPr>
        <w:shd w:val="clear" w:color="auto" w:fill="FFFFFF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            объеме на имя главы администрации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не позднее 5 рабочих дней со дн</w:t>
      </w:r>
      <w:r w:rsidRPr="004C6CCF">
        <w:rPr>
          <w:rFonts w:ascii="Times New Roman" w:hAnsi="Times New Roman"/>
          <w:color w:val="1A1A1A"/>
          <w:sz w:val="24"/>
          <w:szCs w:val="24"/>
        </w:rPr>
        <w:t>я истечения срока, установленного для  добровольного погашения дебиторской задолженности по доходам, подготавливается служебная необходимости принудительного взыскания.</w:t>
      </w:r>
    </w:p>
    <w:p w:rsidR="00C67514" w:rsidRPr="004C6CCF" w:rsidRDefault="00DB30B5">
      <w:pPr>
        <w:shd w:val="clear" w:color="auto" w:fill="FFFFFF"/>
        <w:ind w:left="709" w:firstLine="709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5.2. По результатам рассмотрения служебной записки, подготовленной в соответствии пункт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ом 5.1 Регламента, главой администрации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принимается решение о принудительном взыскании дебиторской задолженности в судебном порядке.</w:t>
      </w:r>
    </w:p>
    <w:p w:rsidR="00C67514" w:rsidRPr="004C6CCF" w:rsidRDefault="00DB30B5">
      <w:pPr>
        <w:shd w:val="clear" w:color="auto" w:fill="FFFFFF"/>
        <w:ind w:left="709" w:firstLine="709"/>
        <w:rPr>
          <w:rFonts w:ascii="Times New Roman" w:hAnsi="Times New Roman"/>
          <w:color w:val="1A1A1A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5.3. В случае удовлетворения исковых требований о взыскании денежных средств с должника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в соответствии с частью 1 статьи 8 и частью 5 статьи 70 Федерального закона о </w:t>
      </w:r>
      <w:r w:rsidRPr="004C6CCF">
        <w:rPr>
          <w:rFonts w:ascii="Times New Roman" w:hAnsi="Times New Roman"/>
          <w:color w:val="1A1A1A"/>
          <w:sz w:val="24"/>
          <w:szCs w:val="24"/>
        </w:rPr>
        <w:lastRenderedPageBreak/>
        <w:t xml:space="preserve">02.10.2007 №229-ФЗ «Об исполнительном производстве» главой администрации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дается поручение о направлении исполнительного документ в банк или к</w:t>
      </w:r>
      <w:r w:rsidRPr="004C6CCF">
        <w:rPr>
          <w:rFonts w:ascii="Times New Roman" w:hAnsi="Times New Roman"/>
          <w:color w:val="1A1A1A"/>
          <w:sz w:val="24"/>
          <w:szCs w:val="24"/>
        </w:rPr>
        <w:t>редитную организацию, осуществляющие обслуживание счетов должника, без возбуждения исполнительного производства.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5.4. При получении информации об отсутствии на счетах должника денежных средств, наложении ареста на денежные средства, находящиеся на счетах д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олжника, приостановлении операций с денежными средствами должника, главой </w:t>
      </w:r>
      <w:r w:rsidRPr="004C6CCF">
        <w:rPr>
          <w:rFonts w:ascii="Times New Roman" w:hAnsi="Times New Roman"/>
          <w:color w:val="000000"/>
          <w:sz w:val="24"/>
          <w:szCs w:val="24"/>
        </w:rPr>
        <w:t xml:space="preserve">Элисенваарского </w:t>
      </w:r>
      <w:r w:rsidRPr="004C6CCF">
        <w:rPr>
          <w:rStyle w:val="af6"/>
          <w:rFonts w:ascii="Times New Roman" w:hAnsi="Times New Roman"/>
          <w:b w:val="0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дается поручение о направлении исполнительного документа в Федеральную службу судебных приставов.</w:t>
      </w:r>
    </w:p>
    <w:p w:rsidR="00C67514" w:rsidRPr="004C6CCF" w:rsidRDefault="00C67514">
      <w:pPr>
        <w:shd w:val="clear" w:color="auto" w:fill="FFFFFF"/>
        <w:ind w:firstLine="1417"/>
        <w:jc w:val="both"/>
        <w:rPr>
          <w:rFonts w:ascii="Times New Roman" w:hAnsi="Times New Roman"/>
          <w:color w:val="1A1A1A"/>
          <w:sz w:val="24"/>
          <w:szCs w:val="24"/>
        </w:rPr>
      </w:pPr>
    </w:p>
    <w:p w:rsidR="00C67514" w:rsidRPr="004C6CCF" w:rsidRDefault="00DB30B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t>6. Мероприятия по взысканию просроченной дебито</w:t>
      </w:r>
      <w:r w:rsidRPr="004C6CCF">
        <w:rPr>
          <w:rFonts w:ascii="Times New Roman" w:hAnsi="Times New Roman"/>
          <w:b/>
          <w:color w:val="1A1A1A"/>
          <w:sz w:val="24"/>
          <w:szCs w:val="24"/>
        </w:rPr>
        <w:t>рской задолженности в</w:t>
      </w:r>
    </w:p>
    <w:p w:rsidR="00C67514" w:rsidRPr="004C6CCF" w:rsidRDefault="00DB30B5">
      <w:pPr>
        <w:shd w:val="clear" w:color="auto" w:fill="FFFFFF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4C6CCF">
        <w:rPr>
          <w:rFonts w:ascii="Times New Roman" w:hAnsi="Times New Roman"/>
          <w:b/>
          <w:color w:val="1A1A1A"/>
          <w:sz w:val="24"/>
          <w:szCs w:val="24"/>
        </w:rPr>
        <w:t>рамках исполнительного производства</w:t>
      </w:r>
    </w:p>
    <w:p w:rsidR="00C67514" w:rsidRPr="004C6CCF" w:rsidRDefault="00C67514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6.1. В течение 14 календарных дней со дня поступления в администрацию сельского поселения исполнительного документа сотрудник администрации, наделенный соответствующими полномочиями, направляет его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для исполнения в соответствующее подразделение Федеральной службы судебных приставов Российской Федерации (далее - ССП), а при наличии актуальных сведений о счетах должника в кредитной организации, направляет исполнительный документ в соответствующую кред</w:t>
      </w:r>
      <w:r w:rsidRPr="004C6CCF">
        <w:rPr>
          <w:rFonts w:ascii="Times New Roman" w:hAnsi="Times New Roman"/>
          <w:color w:val="1A1A1A"/>
          <w:sz w:val="24"/>
          <w:szCs w:val="24"/>
        </w:rPr>
        <w:t>итную организацию.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 xml:space="preserve">6.2. На стадии принудительного исполнения ССП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</w:t>
      </w:r>
      <w:r w:rsidRPr="004C6CCF">
        <w:rPr>
          <w:rFonts w:ascii="Times New Roman" w:hAnsi="Times New Roman"/>
          <w:color w:val="1A1A1A"/>
          <w:sz w:val="24"/>
          <w:szCs w:val="24"/>
        </w:rPr>
        <w:t>взаимодействие со ССП, в том числе проводит следующие мероприятия: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1) направляет в ССП заявления (ходатайства) о предоставлении информации о ходе исполнительного производства, в том числе: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о мероприятиях, проведенных судебным приставом-исполнителем по пр</w:t>
      </w:r>
      <w:r w:rsidRPr="004C6CCF">
        <w:rPr>
          <w:rFonts w:ascii="Times New Roman" w:hAnsi="Times New Roman"/>
          <w:color w:val="1A1A1A"/>
          <w:sz w:val="24"/>
          <w:szCs w:val="24"/>
        </w:rPr>
        <w:t>инудительному исполнению судебных актов на стадии исполнительного производства;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об изменении наименования должника (для граждан - фамилия, имя, отчество (при его наличии)); для организаций - наименование и юридический адрес);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о сумме непогашенной задол</w:t>
      </w:r>
      <w:r w:rsidRPr="004C6CCF">
        <w:rPr>
          <w:rFonts w:ascii="Times New Roman" w:hAnsi="Times New Roman"/>
          <w:color w:val="1A1A1A"/>
          <w:sz w:val="24"/>
          <w:szCs w:val="24"/>
        </w:rPr>
        <w:t>женности по исполнительному документу;</w:t>
      </w:r>
    </w:p>
    <w:p w:rsidR="00C67514" w:rsidRPr="004C6CCF" w:rsidRDefault="00DB30B5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о наличии данных об объявлении розыска должника, его имущества;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- об изменении состояния счета/счетов должника, имуществе к их правам имущественного характера должника на дату запроса.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2) организует и проводит рабочие встречи с ССП о результатах работы по исполнительному производству;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3) осуществляет мониторинг соблюдения сроков взыскания просроченной дебиторской задолженности в рамках исполнительного установленных Федеральным законом от</w:t>
      </w:r>
      <w:r w:rsidRPr="004C6CCF">
        <w:rPr>
          <w:rFonts w:ascii="Times New Roman" w:hAnsi="Times New Roman"/>
          <w:color w:val="1A1A1A"/>
          <w:sz w:val="24"/>
          <w:szCs w:val="24"/>
        </w:rPr>
        <w:t xml:space="preserve"> 02.10.2007 № исполнительном производстве»;</w:t>
      </w:r>
    </w:p>
    <w:p w:rsidR="00C67514" w:rsidRPr="004C6CCF" w:rsidRDefault="00DB30B5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color w:val="1A1A1A"/>
          <w:sz w:val="24"/>
          <w:szCs w:val="24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C67514" w:rsidRPr="004C6CCF" w:rsidRDefault="00C67514">
      <w:pPr>
        <w:shd w:val="clear" w:color="auto" w:fill="FFFFFF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shd w:val="clear" w:color="auto" w:fill="FFFFFF"/>
        <w:ind w:firstLine="1417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shd w:val="clear" w:color="auto" w:fill="FFFFFF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C67514">
      <w:pPr>
        <w:jc w:val="both"/>
        <w:rPr>
          <w:rFonts w:ascii="Times New Roman" w:hAnsi="Times New Roman"/>
          <w:sz w:val="24"/>
          <w:szCs w:val="24"/>
        </w:rPr>
      </w:pPr>
    </w:p>
    <w:p w:rsidR="00C67514" w:rsidRPr="004C6CCF" w:rsidRDefault="00DB30B5">
      <w:pPr>
        <w:jc w:val="right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67514" w:rsidRPr="004C6CCF" w:rsidRDefault="00DB30B5">
      <w:pPr>
        <w:jc w:val="right"/>
        <w:rPr>
          <w:rFonts w:ascii="Times New Roman" w:hAnsi="Times New Roman"/>
          <w:sz w:val="24"/>
          <w:szCs w:val="24"/>
        </w:rPr>
      </w:pPr>
      <w:r w:rsidRPr="004C6CCF">
        <w:rPr>
          <w:rFonts w:ascii="Times New Roman" w:hAnsi="Times New Roman"/>
          <w:sz w:val="24"/>
          <w:szCs w:val="24"/>
        </w:rPr>
        <w:t>к регламенту</w:t>
      </w:r>
    </w:p>
    <w:p w:rsidR="00C67514" w:rsidRPr="004C6CCF" w:rsidRDefault="00DB30B5">
      <w:pPr>
        <w:jc w:val="center"/>
        <w:rPr>
          <w:rFonts w:ascii="Times New Roman" w:hAnsi="Times New Roman"/>
          <w:b/>
          <w:sz w:val="24"/>
          <w:szCs w:val="24"/>
        </w:rPr>
      </w:pPr>
      <w:r w:rsidRPr="004C6CCF">
        <w:rPr>
          <w:rFonts w:ascii="Times New Roman" w:hAnsi="Times New Roman"/>
          <w:b/>
          <w:sz w:val="24"/>
          <w:szCs w:val="24"/>
        </w:rPr>
        <w:t>Перечень</w:t>
      </w:r>
    </w:p>
    <w:p w:rsidR="00C67514" w:rsidRPr="004C6CCF" w:rsidRDefault="00DB30B5">
      <w:pPr>
        <w:jc w:val="center"/>
        <w:rPr>
          <w:rFonts w:ascii="Times New Roman" w:hAnsi="Times New Roman"/>
          <w:b/>
          <w:sz w:val="24"/>
          <w:szCs w:val="24"/>
        </w:rPr>
      </w:pPr>
      <w:r w:rsidRPr="004C6CCF">
        <w:rPr>
          <w:rFonts w:ascii="Times New Roman" w:hAnsi="Times New Roman"/>
          <w:b/>
          <w:sz w:val="24"/>
          <w:szCs w:val="24"/>
        </w:rPr>
        <w:t xml:space="preserve">кодов классификации доходов бюджета </w:t>
      </w:r>
      <w:r w:rsidRPr="004C6CCF">
        <w:rPr>
          <w:rFonts w:ascii="Times New Roman" w:hAnsi="Times New Roman"/>
          <w:b/>
          <w:color w:val="000000"/>
          <w:sz w:val="24"/>
          <w:szCs w:val="24"/>
        </w:rPr>
        <w:t>Элисен</w:t>
      </w:r>
      <w:r w:rsidRPr="004C6CCF">
        <w:rPr>
          <w:rFonts w:ascii="Times New Roman" w:hAnsi="Times New Roman"/>
          <w:b/>
          <w:color w:val="000000"/>
          <w:sz w:val="24"/>
          <w:szCs w:val="24"/>
        </w:rPr>
        <w:t xml:space="preserve">ваарского </w:t>
      </w:r>
      <w:r w:rsidRPr="004C6CCF">
        <w:rPr>
          <w:rStyle w:val="af6"/>
          <w:rFonts w:ascii="Times New Roman" w:hAnsi="Times New Roman"/>
          <w:bCs/>
          <w:color w:val="000000"/>
          <w:sz w:val="24"/>
          <w:szCs w:val="24"/>
        </w:rPr>
        <w:t>сельского поселения</w:t>
      </w:r>
      <w:r w:rsidRPr="004C6CCF">
        <w:rPr>
          <w:rFonts w:ascii="Times New Roman" w:hAnsi="Times New Roman"/>
          <w:b/>
          <w:sz w:val="24"/>
          <w:szCs w:val="24"/>
        </w:rPr>
        <w:t>, закрепленных за администратором доходов</w:t>
      </w:r>
    </w:p>
    <w:p w:rsidR="00C67514" w:rsidRPr="004C6CCF" w:rsidRDefault="00C6751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001"/>
        <w:gridCol w:w="3257"/>
        <w:gridCol w:w="2629"/>
        <w:gridCol w:w="2629"/>
      </w:tblGrid>
      <w:tr w:rsidR="00C67514" w:rsidRPr="004C6CCF">
        <w:tc>
          <w:tcPr>
            <w:tcW w:w="2001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57" w:type="dxa"/>
          </w:tcPr>
          <w:p w:rsidR="00C67514" w:rsidRPr="004C6CCF" w:rsidRDefault="00DB30B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Код главного</w:t>
            </w:r>
          </w:p>
          <w:p w:rsidR="00C67514" w:rsidRPr="004C6CCF" w:rsidRDefault="00DB30B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администратора</w:t>
            </w:r>
          </w:p>
          <w:p w:rsidR="00C67514" w:rsidRPr="004C6CCF" w:rsidRDefault="00DB30B5"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 xml:space="preserve">         доходов бюджета</w:t>
            </w:r>
          </w:p>
        </w:tc>
        <w:tc>
          <w:tcPr>
            <w:tcW w:w="2629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Код вида доходов бюджета</w:t>
            </w:r>
          </w:p>
        </w:tc>
        <w:tc>
          <w:tcPr>
            <w:tcW w:w="2629" w:type="dxa"/>
          </w:tcPr>
          <w:p w:rsidR="00C67514" w:rsidRPr="004C6CCF" w:rsidRDefault="00DB30B5">
            <w:pPr>
              <w:ind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Наименование кода вида доходов бюджета</w:t>
            </w:r>
          </w:p>
        </w:tc>
      </w:tr>
      <w:tr w:rsidR="00C67514" w:rsidRPr="004C6CCF">
        <w:tc>
          <w:tcPr>
            <w:tcW w:w="2001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2629" w:type="dxa"/>
          </w:tcPr>
          <w:p w:rsidR="00C67514" w:rsidRPr="004C6CCF" w:rsidRDefault="00DB30B5">
            <w:pPr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11100000000000000</w:t>
            </w:r>
          </w:p>
        </w:tc>
        <w:tc>
          <w:tcPr>
            <w:tcW w:w="2629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Доходы от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имущества,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находящегося в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государственной и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</w:tr>
      <w:tr w:rsidR="00C67514" w:rsidRPr="004C6CCF">
        <w:tc>
          <w:tcPr>
            <w:tcW w:w="2001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7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2629" w:type="dxa"/>
          </w:tcPr>
          <w:p w:rsidR="00C67514" w:rsidRPr="004C6CCF" w:rsidRDefault="00DB30B5">
            <w:pPr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11300000000000000</w:t>
            </w:r>
          </w:p>
        </w:tc>
        <w:tc>
          <w:tcPr>
            <w:tcW w:w="2629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компенсации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затрат государства</w:t>
            </w:r>
          </w:p>
        </w:tc>
      </w:tr>
      <w:tr w:rsidR="00C67514" w:rsidRPr="004C6CCF">
        <w:tc>
          <w:tcPr>
            <w:tcW w:w="2001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57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2629" w:type="dxa"/>
          </w:tcPr>
          <w:p w:rsidR="00C67514" w:rsidRPr="004C6CCF" w:rsidRDefault="00DB30B5">
            <w:pPr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11400000000000000</w:t>
            </w:r>
          </w:p>
        </w:tc>
        <w:tc>
          <w:tcPr>
            <w:tcW w:w="2629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Доходы от продажи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материальных и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нематериальных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активов</w:t>
            </w:r>
          </w:p>
        </w:tc>
      </w:tr>
      <w:tr w:rsidR="00C67514" w:rsidRPr="004C6CCF">
        <w:tc>
          <w:tcPr>
            <w:tcW w:w="2001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57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2629" w:type="dxa"/>
          </w:tcPr>
          <w:p w:rsidR="00C67514" w:rsidRPr="004C6CCF" w:rsidRDefault="00DB30B5">
            <w:pPr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11600000000000000</w:t>
            </w:r>
          </w:p>
        </w:tc>
        <w:tc>
          <w:tcPr>
            <w:tcW w:w="2629" w:type="dxa"/>
          </w:tcPr>
          <w:p w:rsidR="00C67514" w:rsidRPr="004C6CCF" w:rsidRDefault="00DB30B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Штрафы, санкции,</w:t>
            </w:r>
          </w:p>
          <w:p w:rsidR="00C67514" w:rsidRPr="004C6CCF" w:rsidRDefault="00DB30B5">
            <w:pPr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возмещение</w:t>
            </w:r>
          </w:p>
        </w:tc>
      </w:tr>
      <w:tr w:rsidR="00C67514" w:rsidRPr="004C6CCF">
        <w:tc>
          <w:tcPr>
            <w:tcW w:w="2001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57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2629" w:type="dxa"/>
          </w:tcPr>
          <w:p w:rsidR="00C67514" w:rsidRPr="004C6CCF" w:rsidRDefault="00DB30B5">
            <w:pPr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11700000000000000</w:t>
            </w:r>
          </w:p>
        </w:tc>
        <w:tc>
          <w:tcPr>
            <w:tcW w:w="2629" w:type="dxa"/>
          </w:tcPr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неналоговые</w:t>
            </w:r>
          </w:p>
          <w:p w:rsidR="00C67514" w:rsidRPr="004C6CCF" w:rsidRDefault="00DB3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CCF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</w:tr>
    </w:tbl>
    <w:p w:rsidR="00C67514" w:rsidRDefault="00C67514">
      <w:pPr>
        <w:jc w:val="center"/>
        <w:rPr>
          <w:rFonts w:ascii="Times New Roman" w:hAnsi="Times New Roman"/>
          <w:sz w:val="24"/>
          <w:szCs w:val="28"/>
        </w:rPr>
      </w:pPr>
    </w:p>
    <w:sectPr w:rsidR="00C67514">
      <w:footerReference w:type="default" r:id="rId9"/>
      <w:pgSz w:w="11900" w:h="16800"/>
      <w:pgMar w:top="1440" w:right="800" w:bottom="1440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B5" w:rsidRDefault="00DB30B5">
      <w:r>
        <w:separator/>
      </w:r>
    </w:p>
  </w:endnote>
  <w:endnote w:type="continuationSeparator" w:id="0">
    <w:p w:rsidR="00DB30B5" w:rsidRDefault="00DB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6"/>
      <w:gridCol w:w="3432"/>
      <w:gridCol w:w="3432"/>
    </w:tblGrid>
    <w:tr w:rsidR="00C67514">
      <w:tc>
        <w:tcPr>
          <w:tcW w:w="343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C67514" w:rsidRDefault="00C67514">
          <w:pPr>
            <w:rPr>
              <w:rFonts w:ascii="Times New Roman" w:hAnsi="Times New Roman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C67514" w:rsidRDefault="00C67514">
          <w:pPr>
            <w:jc w:val="center"/>
            <w:rPr>
              <w:rFonts w:ascii="Times New Roman" w:hAnsi="Times New Roman"/>
              <w:szCs w:val="20"/>
            </w:rPr>
          </w:pPr>
        </w:p>
      </w:tc>
      <w:tc>
        <w:tcPr>
          <w:tcW w:w="1666" w:type="pc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C67514" w:rsidRDefault="00DB30B5">
          <w:pPr>
            <w:jc w:val="right"/>
            <w:rPr>
              <w:rFonts w:ascii="Times New Roman" w:hAnsi="Times New Roman"/>
              <w:szCs w:val="20"/>
            </w:rPr>
          </w:pPr>
          <w:r>
            <w:rPr>
              <w:rFonts w:ascii="Times New Roman" w:hAnsi="Times New Roman"/>
              <w:szCs w:val="20"/>
            </w:rPr>
            <w:fldChar w:fldCharType="begin"/>
          </w:r>
          <w:r>
            <w:rPr>
              <w:rFonts w:ascii="Times New Roman" w:hAnsi="Times New Roman"/>
              <w:szCs w:val="20"/>
            </w:rPr>
            <w:instrText xml:space="preserve">PAGE  \* MERGEFORMAT </w:instrText>
          </w:r>
          <w:r>
            <w:rPr>
              <w:rFonts w:ascii="Times New Roman" w:hAnsi="Times New Roman"/>
              <w:szCs w:val="20"/>
            </w:rPr>
            <w:fldChar w:fldCharType="separate"/>
          </w:r>
          <w:r w:rsidR="004C6CCF">
            <w:rPr>
              <w:rFonts w:ascii="Times New Roman" w:hAnsi="Times New Roman"/>
              <w:noProof/>
              <w:szCs w:val="20"/>
            </w:rPr>
            <w:t>6</w:t>
          </w:r>
          <w:r>
            <w:rPr>
              <w:rFonts w:ascii="Times New Roman" w:hAnsi="Times New Roman"/>
              <w:szCs w:val="20"/>
            </w:rPr>
            <w:fldChar w:fldCharType="end"/>
          </w:r>
          <w:r>
            <w:rPr>
              <w:rFonts w:ascii="Times New Roman" w:hAnsi="Times New Roman"/>
              <w:szCs w:val="20"/>
            </w:rPr>
            <w:t>/</w:t>
          </w:r>
          <w:r>
            <w:fldChar w:fldCharType="begin"/>
          </w:r>
          <w:r>
            <w:instrText xml:space="preserve">NUMPAGES  \* Arabic  \* MERGEFORMAT </w:instrText>
          </w:r>
          <w:r>
            <w:fldChar w:fldCharType="separate"/>
          </w:r>
          <w:r w:rsidR="004C6CCF" w:rsidRPr="004C6CCF">
            <w:rPr>
              <w:rFonts w:ascii="Times New Roman" w:hAnsi="Times New Roman"/>
              <w:noProof/>
              <w:szCs w:val="20"/>
            </w:rPr>
            <w:t>8</w:t>
          </w:r>
          <w:r>
            <w:rPr>
              <w:rFonts w:ascii="Times New Roman" w:hAnsi="Times New Roman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B5" w:rsidRDefault="00DB30B5">
      <w:r>
        <w:separator/>
      </w:r>
    </w:p>
  </w:footnote>
  <w:footnote w:type="continuationSeparator" w:id="0">
    <w:p w:rsidR="00DB30B5" w:rsidRDefault="00DB3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14" w:rsidRDefault="00C675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92A"/>
    <w:multiLevelType w:val="hybridMultilevel"/>
    <w:tmpl w:val="13F4B594"/>
    <w:lvl w:ilvl="0" w:tplc="80DACA6A">
      <w:start w:val="1"/>
      <w:numFmt w:val="decimal"/>
      <w:lvlText w:val="%1."/>
      <w:lvlJc w:val="left"/>
      <w:pPr>
        <w:ind w:left="1967" w:hanging="1116"/>
      </w:pPr>
    </w:lvl>
    <w:lvl w:ilvl="1" w:tplc="C7A6C9F2">
      <w:start w:val="1"/>
      <w:numFmt w:val="lowerLetter"/>
      <w:lvlText w:val="%2."/>
      <w:lvlJc w:val="left"/>
      <w:pPr>
        <w:ind w:left="1931" w:hanging="360"/>
      </w:pPr>
    </w:lvl>
    <w:lvl w:ilvl="2" w:tplc="F97831EC">
      <w:start w:val="1"/>
      <w:numFmt w:val="lowerRoman"/>
      <w:lvlText w:val="%3."/>
      <w:lvlJc w:val="right"/>
      <w:pPr>
        <w:ind w:left="2651" w:hanging="180"/>
      </w:pPr>
    </w:lvl>
    <w:lvl w:ilvl="3" w:tplc="7C16F0DC">
      <w:start w:val="1"/>
      <w:numFmt w:val="decimal"/>
      <w:lvlText w:val="%4."/>
      <w:lvlJc w:val="left"/>
      <w:pPr>
        <w:ind w:left="3371" w:hanging="360"/>
      </w:pPr>
    </w:lvl>
    <w:lvl w:ilvl="4" w:tplc="ED6C02FE">
      <w:start w:val="1"/>
      <w:numFmt w:val="lowerLetter"/>
      <w:lvlText w:val="%5."/>
      <w:lvlJc w:val="left"/>
      <w:pPr>
        <w:ind w:left="4091" w:hanging="360"/>
      </w:pPr>
    </w:lvl>
    <w:lvl w:ilvl="5" w:tplc="2594F1B0">
      <w:start w:val="1"/>
      <w:numFmt w:val="lowerRoman"/>
      <w:lvlText w:val="%6."/>
      <w:lvlJc w:val="right"/>
      <w:pPr>
        <w:ind w:left="4811" w:hanging="180"/>
      </w:pPr>
    </w:lvl>
    <w:lvl w:ilvl="6" w:tplc="84D45976">
      <w:start w:val="1"/>
      <w:numFmt w:val="decimal"/>
      <w:lvlText w:val="%7."/>
      <w:lvlJc w:val="left"/>
      <w:pPr>
        <w:ind w:left="5531" w:hanging="360"/>
      </w:pPr>
    </w:lvl>
    <w:lvl w:ilvl="7" w:tplc="605632FE">
      <w:start w:val="1"/>
      <w:numFmt w:val="lowerLetter"/>
      <w:lvlText w:val="%8."/>
      <w:lvlJc w:val="left"/>
      <w:pPr>
        <w:ind w:left="6251" w:hanging="360"/>
      </w:pPr>
    </w:lvl>
    <w:lvl w:ilvl="8" w:tplc="AFE4459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0F11D4"/>
    <w:multiLevelType w:val="hybridMultilevel"/>
    <w:tmpl w:val="2FFE9850"/>
    <w:lvl w:ilvl="0" w:tplc="AD4CC98A">
      <w:start w:val="1"/>
      <w:numFmt w:val="decimal"/>
      <w:lvlText w:val="%1."/>
      <w:lvlJc w:val="left"/>
      <w:pPr>
        <w:ind w:left="1967" w:hanging="1116"/>
      </w:pPr>
    </w:lvl>
    <w:lvl w:ilvl="1" w:tplc="2B26C3BE">
      <w:start w:val="1"/>
      <w:numFmt w:val="lowerLetter"/>
      <w:lvlText w:val="%2."/>
      <w:lvlJc w:val="left"/>
      <w:pPr>
        <w:ind w:left="1931" w:hanging="360"/>
      </w:pPr>
    </w:lvl>
    <w:lvl w:ilvl="2" w:tplc="FADC890E">
      <w:start w:val="1"/>
      <w:numFmt w:val="lowerRoman"/>
      <w:lvlText w:val="%3."/>
      <w:lvlJc w:val="right"/>
      <w:pPr>
        <w:ind w:left="2651" w:hanging="180"/>
      </w:pPr>
    </w:lvl>
    <w:lvl w:ilvl="3" w:tplc="5DB2EEFE">
      <w:start w:val="1"/>
      <w:numFmt w:val="decimal"/>
      <w:lvlText w:val="%4."/>
      <w:lvlJc w:val="left"/>
      <w:pPr>
        <w:ind w:left="3371" w:hanging="360"/>
      </w:pPr>
    </w:lvl>
    <w:lvl w:ilvl="4" w:tplc="193EDF30">
      <w:start w:val="1"/>
      <w:numFmt w:val="lowerLetter"/>
      <w:lvlText w:val="%5."/>
      <w:lvlJc w:val="left"/>
      <w:pPr>
        <w:ind w:left="4091" w:hanging="360"/>
      </w:pPr>
    </w:lvl>
    <w:lvl w:ilvl="5" w:tplc="F4C4C1F6">
      <w:start w:val="1"/>
      <w:numFmt w:val="lowerRoman"/>
      <w:lvlText w:val="%6."/>
      <w:lvlJc w:val="right"/>
      <w:pPr>
        <w:ind w:left="4811" w:hanging="180"/>
      </w:pPr>
    </w:lvl>
    <w:lvl w:ilvl="6" w:tplc="9A38E2AE">
      <w:start w:val="1"/>
      <w:numFmt w:val="decimal"/>
      <w:lvlText w:val="%7."/>
      <w:lvlJc w:val="left"/>
      <w:pPr>
        <w:ind w:left="5531" w:hanging="360"/>
      </w:pPr>
    </w:lvl>
    <w:lvl w:ilvl="7" w:tplc="B7B8A7E2">
      <w:start w:val="1"/>
      <w:numFmt w:val="lowerLetter"/>
      <w:lvlText w:val="%8."/>
      <w:lvlJc w:val="left"/>
      <w:pPr>
        <w:ind w:left="6251" w:hanging="360"/>
      </w:pPr>
    </w:lvl>
    <w:lvl w:ilvl="8" w:tplc="08F8835E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976A6A"/>
    <w:multiLevelType w:val="hybridMultilevel"/>
    <w:tmpl w:val="619C351E"/>
    <w:lvl w:ilvl="0" w:tplc="50240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961664">
      <w:numFmt w:val="decimal"/>
      <w:lvlText w:val=""/>
      <w:lvlJc w:val="left"/>
    </w:lvl>
    <w:lvl w:ilvl="2" w:tplc="657CBA90">
      <w:numFmt w:val="decimal"/>
      <w:lvlText w:val=""/>
      <w:lvlJc w:val="left"/>
    </w:lvl>
    <w:lvl w:ilvl="3" w:tplc="BA5AB00C">
      <w:numFmt w:val="decimal"/>
      <w:lvlText w:val=""/>
      <w:lvlJc w:val="left"/>
    </w:lvl>
    <w:lvl w:ilvl="4" w:tplc="32541080">
      <w:numFmt w:val="decimal"/>
      <w:lvlText w:val=""/>
      <w:lvlJc w:val="left"/>
    </w:lvl>
    <w:lvl w:ilvl="5" w:tplc="6F96253A">
      <w:numFmt w:val="decimal"/>
      <w:lvlText w:val=""/>
      <w:lvlJc w:val="left"/>
    </w:lvl>
    <w:lvl w:ilvl="6" w:tplc="ABE8882E">
      <w:numFmt w:val="decimal"/>
      <w:lvlText w:val=""/>
      <w:lvlJc w:val="left"/>
    </w:lvl>
    <w:lvl w:ilvl="7" w:tplc="DB3AE420">
      <w:numFmt w:val="decimal"/>
      <w:lvlText w:val=""/>
      <w:lvlJc w:val="left"/>
    </w:lvl>
    <w:lvl w:ilvl="8" w:tplc="264EEF52">
      <w:numFmt w:val="decimal"/>
      <w:lvlText w:val=""/>
      <w:lvlJc w:val="left"/>
    </w:lvl>
  </w:abstractNum>
  <w:abstractNum w:abstractNumId="3">
    <w:nsid w:val="71470777"/>
    <w:multiLevelType w:val="hybridMultilevel"/>
    <w:tmpl w:val="0810C558"/>
    <w:lvl w:ilvl="0" w:tplc="3CFE3536">
      <w:start w:val="1"/>
      <w:numFmt w:val="decimal"/>
      <w:lvlText w:val="%1."/>
      <w:lvlJc w:val="left"/>
      <w:pPr>
        <w:ind w:left="1967" w:hanging="1116"/>
      </w:pPr>
    </w:lvl>
    <w:lvl w:ilvl="1" w:tplc="D56054E6">
      <w:start w:val="1"/>
      <w:numFmt w:val="lowerLetter"/>
      <w:lvlText w:val="%2."/>
      <w:lvlJc w:val="left"/>
      <w:pPr>
        <w:ind w:left="1931" w:hanging="360"/>
      </w:pPr>
    </w:lvl>
    <w:lvl w:ilvl="2" w:tplc="8B187B44">
      <w:start w:val="1"/>
      <w:numFmt w:val="lowerRoman"/>
      <w:lvlText w:val="%3."/>
      <w:lvlJc w:val="right"/>
      <w:pPr>
        <w:ind w:left="2651" w:hanging="180"/>
      </w:pPr>
    </w:lvl>
    <w:lvl w:ilvl="3" w:tplc="475E77C4">
      <w:start w:val="1"/>
      <w:numFmt w:val="decimal"/>
      <w:lvlText w:val="%4."/>
      <w:lvlJc w:val="left"/>
      <w:pPr>
        <w:ind w:left="3371" w:hanging="360"/>
      </w:pPr>
    </w:lvl>
    <w:lvl w:ilvl="4" w:tplc="081C5310">
      <w:start w:val="1"/>
      <w:numFmt w:val="lowerLetter"/>
      <w:lvlText w:val="%5."/>
      <w:lvlJc w:val="left"/>
      <w:pPr>
        <w:ind w:left="4091" w:hanging="360"/>
      </w:pPr>
    </w:lvl>
    <w:lvl w:ilvl="5" w:tplc="EA762D62">
      <w:start w:val="1"/>
      <w:numFmt w:val="lowerRoman"/>
      <w:lvlText w:val="%6."/>
      <w:lvlJc w:val="right"/>
      <w:pPr>
        <w:ind w:left="4811" w:hanging="180"/>
      </w:pPr>
    </w:lvl>
    <w:lvl w:ilvl="6" w:tplc="682CB584">
      <w:start w:val="1"/>
      <w:numFmt w:val="decimal"/>
      <w:lvlText w:val="%7."/>
      <w:lvlJc w:val="left"/>
      <w:pPr>
        <w:ind w:left="5531" w:hanging="360"/>
      </w:pPr>
    </w:lvl>
    <w:lvl w:ilvl="7" w:tplc="248673F6">
      <w:start w:val="1"/>
      <w:numFmt w:val="lowerLetter"/>
      <w:lvlText w:val="%8."/>
      <w:lvlJc w:val="left"/>
      <w:pPr>
        <w:ind w:left="6251" w:hanging="360"/>
      </w:pPr>
    </w:lvl>
    <w:lvl w:ilvl="8" w:tplc="0D0AA2A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14"/>
    <w:rsid w:val="004C6CCF"/>
    <w:rsid w:val="00C67514"/>
    <w:rsid w:val="00D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eastAsia="Calibri"/>
      <w:sz w:val="22"/>
      <w:lang w:bidi="ar-SA"/>
    </w:rPr>
  </w:style>
  <w:style w:type="paragraph" w:styleId="a4">
    <w:name w:val="No Spacing"/>
    <w:rPr>
      <w:rFonts w:ascii="Times New Roman" w:hAnsi="Times New Roman"/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character" w:customStyle="1" w:styleId="af5">
    <w:name w:val="Цветовое выделение"/>
    <w:rPr>
      <w:b/>
      <w:color w:val="26282F"/>
    </w:rPr>
  </w:style>
  <w:style w:type="character" w:customStyle="1" w:styleId="af6">
    <w:name w:val="Гипертекстовая ссылка"/>
    <w:rPr>
      <w:b/>
      <w:color w:val="106BBE"/>
    </w:rPr>
  </w:style>
  <w:style w:type="paragraph" w:customStyle="1" w:styleId="af7">
    <w:name w:val="Нормальный (таблица)"/>
    <w:basedOn w:val="a"/>
    <w:next w:val="a"/>
  </w:style>
  <w:style w:type="paragraph" w:customStyle="1" w:styleId="af8">
    <w:name w:val="Прижатый влево"/>
    <w:basedOn w:val="a"/>
    <w:next w:val="a"/>
  </w:style>
  <w:style w:type="character" w:customStyle="1" w:styleId="af9">
    <w:name w:val="Цветовое выделение для Текст"/>
    <w:rPr>
      <w:rFonts w:ascii="Times New Roman CYR" w:hAnsi="Times New Roman CYR"/>
    </w:rPr>
  </w:style>
  <w:style w:type="character" w:customStyle="1" w:styleId="ac">
    <w:name w:val="Верхний колонтитул Знак"/>
    <w:link w:val="ab"/>
    <w:rPr>
      <w:rFonts w:ascii="Times New Roman CYR" w:hAnsi="Times New Roman CYR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 CYR" w:hAnsi="Times New Roman CYR"/>
      <w:sz w:val="24"/>
      <w:szCs w:val="24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link w:val="afc"/>
    <w:semiHidden/>
    <w:rPr>
      <w:szCs w:val="20"/>
    </w:rPr>
  </w:style>
  <w:style w:type="character" w:customStyle="1" w:styleId="afc">
    <w:name w:val="Текст примечания Знак"/>
    <w:link w:val="afb"/>
    <w:semiHidden/>
    <w:rPr>
      <w:rFonts w:ascii="Times New Roman CYR" w:hAnsi="Times New Roman CYR"/>
      <w:sz w:val="20"/>
      <w:szCs w:val="20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 CYR" w:hAnsi="Times New Roman CYR"/>
      <w:b/>
      <w:bCs/>
      <w:sz w:val="20"/>
      <w:szCs w:val="20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paragraph" w:customStyle="1" w:styleId="aff1">
    <w:name w:val="Таблицы (моноширинный)"/>
    <w:basedOn w:val="a"/>
    <w:next w:val="a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pPr>
      <w:spacing w:after="200" w:line="276" w:lineRule="auto"/>
      <w:ind w:left="720"/>
      <w:contextualSpacing/>
    </w:pPr>
    <w:rPr>
      <w:rFonts w:eastAsia="Calibri"/>
      <w:sz w:val="22"/>
      <w:lang w:bidi="ar-SA"/>
    </w:rPr>
  </w:style>
  <w:style w:type="paragraph" w:styleId="a4">
    <w:name w:val="No Spacing"/>
    <w:rPr>
      <w:rFonts w:ascii="Times New Roman" w:hAnsi="Times New Roman"/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character" w:customStyle="1" w:styleId="af5">
    <w:name w:val="Цветовое выделение"/>
    <w:rPr>
      <w:b/>
      <w:color w:val="26282F"/>
    </w:rPr>
  </w:style>
  <w:style w:type="character" w:customStyle="1" w:styleId="af6">
    <w:name w:val="Гипертекстовая ссылка"/>
    <w:rPr>
      <w:b/>
      <w:color w:val="106BBE"/>
    </w:rPr>
  </w:style>
  <w:style w:type="paragraph" w:customStyle="1" w:styleId="af7">
    <w:name w:val="Нормальный (таблица)"/>
    <w:basedOn w:val="a"/>
    <w:next w:val="a"/>
  </w:style>
  <w:style w:type="paragraph" w:customStyle="1" w:styleId="af8">
    <w:name w:val="Прижатый влево"/>
    <w:basedOn w:val="a"/>
    <w:next w:val="a"/>
  </w:style>
  <w:style w:type="character" w:customStyle="1" w:styleId="af9">
    <w:name w:val="Цветовое выделение для Текст"/>
    <w:rPr>
      <w:rFonts w:ascii="Times New Roman CYR" w:hAnsi="Times New Roman CYR"/>
    </w:rPr>
  </w:style>
  <w:style w:type="character" w:customStyle="1" w:styleId="ac">
    <w:name w:val="Верхний колонтитул Знак"/>
    <w:link w:val="ab"/>
    <w:rPr>
      <w:rFonts w:ascii="Times New Roman CYR" w:hAnsi="Times New Roman CYR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 CYR" w:hAnsi="Times New Roman CYR"/>
      <w:sz w:val="24"/>
      <w:szCs w:val="24"/>
    </w:rPr>
  </w:style>
  <w:style w:type="character" w:styleId="afa">
    <w:name w:val="annotation reference"/>
    <w:semiHidden/>
    <w:rPr>
      <w:sz w:val="16"/>
      <w:szCs w:val="16"/>
    </w:rPr>
  </w:style>
  <w:style w:type="paragraph" w:styleId="afb">
    <w:name w:val="annotation text"/>
    <w:basedOn w:val="a"/>
    <w:link w:val="afc"/>
    <w:semiHidden/>
    <w:rPr>
      <w:szCs w:val="20"/>
    </w:rPr>
  </w:style>
  <w:style w:type="character" w:customStyle="1" w:styleId="afc">
    <w:name w:val="Текст примечания Знак"/>
    <w:link w:val="afb"/>
    <w:semiHidden/>
    <w:rPr>
      <w:rFonts w:ascii="Times New Roman CYR" w:hAnsi="Times New Roman CYR"/>
      <w:sz w:val="20"/>
      <w:szCs w:val="20"/>
    </w:rPr>
  </w:style>
  <w:style w:type="paragraph" w:styleId="afd">
    <w:name w:val="annotation subject"/>
    <w:basedOn w:val="afb"/>
    <w:next w:val="afb"/>
    <w:link w:val="afe"/>
    <w:semiHidden/>
    <w:rPr>
      <w:b/>
      <w:bCs/>
    </w:rPr>
  </w:style>
  <w:style w:type="character" w:customStyle="1" w:styleId="afe">
    <w:name w:val="Тема примечания Знак"/>
    <w:link w:val="afd"/>
    <w:semiHidden/>
    <w:rPr>
      <w:rFonts w:ascii="Times New Roman CYR" w:hAnsi="Times New Roman CYR"/>
      <w:b/>
      <w:bCs/>
      <w:sz w:val="20"/>
      <w:szCs w:val="20"/>
    </w:rPr>
  </w:style>
  <w:style w:type="paragraph" w:styleId="aff">
    <w:name w:val="Balloon Text"/>
    <w:basedOn w:val="a"/>
    <w:link w:val="aff0"/>
    <w:semiHidden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semiHidden/>
    <w:rPr>
      <w:rFonts w:ascii="Tahoma" w:hAnsi="Tahoma"/>
      <w:sz w:val="16"/>
      <w:szCs w:val="16"/>
    </w:rPr>
  </w:style>
  <w:style w:type="paragraph" w:customStyle="1" w:styleId="aff1">
    <w:name w:val="Таблицы (моноширинный)"/>
    <w:basedOn w:val="a"/>
    <w:next w:val="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2025-04-08T13:05:00Z</dcterms:created>
  <dcterms:modified xsi:type="dcterms:W3CDTF">2025-04-08T13:05:00Z</dcterms:modified>
</cp:coreProperties>
</file>